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5564"/>
      </w:tblGrid>
      <w:tr w:rsidR="009D6767" w:rsidRPr="00F41A3E" w14:paraId="51546FB8" w14:textId="77777777" w:rsidTr="002608EB">
        <w:trPr>
          <w:jc w:val="center"/>
        </w:trPr>
        <w:tc>
          <w:tcPr>
            <w:tcW w:w="5526" w:type="dxa"/>
            <w:shd w:val="clear" w:color="auto" w:fill="D9D9D9" w:themeFill="background1" w:themeFillShade="D9"/>
          </w:tcPr>
          <w:p w14:paraId="51546FB6" w14:textId="77777777" w:rsidR="009D6767" w:rsidRPr="00F41A3E" w:rsidRDefault="00730600" w:rsidP="006D3272">
            <w:pPr>
              <w:pStyle w:val="ListParagraph"/>
              <w:numPr>
                <w:ilvl w:val="0"/>
                <w:numId w:val="27"/>
              </w:numPr>
              <w:tabs>
                <w:tab w:val="left" w:pos="0"/>
              </w:tabs>
              <w:bidi w:val="0"/>
              <w:spacing w:line="300" w:lineRule="exact"/>
              <w:ind w:left="360"/>
              <w:jc w:val="both"/>
              <w:rPr>
                <w:rFonts w:ascii="Arial Unicode MS" w:eastAsia="Arial Unicode MS" w:hAnsi="Arial Unicode MS" w:cs="Arial Unicode MS"/>
                <w:b/>
                <w:bCs/>
                <w:sz w:val="28"/>
                <w:szCs w:val="28"/>
                <w:rtl/>
              </w:rPr>
            </w:pPr>
            <w:r w:rsidRPr="00F41A3E">
              <w:rPr>
                <w:rFonts w:ascii="Arial Unicode MS" w:eastAsia="Arial Unicode MS" w:hAnsi="Arial Unicode MS" w:cs="Arial Unicode MS"/>
                <w:b/>
                <w:bCs/>
                <w:sz w:val="28"/>
                <w:szCs w:val="28"/>
              </w:rPr>
              <w:t>Fees And Charges</w:t>
            </w:r>
          </w:p>
        </w:tc>
        <w:tc>
          <w:tcPr>
            <w:tcW w:w="5603" w:type="dxa"/>
            <w:shd w:val="clear" w:color="auto" w:fill="D9D9D9" w:themeFill="background1" w:themeFillShade="D9"/>
          </w:tcPr>
          <w:p w14:paraId="51546FB7" w14:textId="77777777" w:rsidR="009D6767" w:rsidRPr="00F41A3E" w:rsidRDefault="009D6767" w:rsidP="006D3272">
            <w:pPr>
              <w:pStyle w:val="ListParagraph"/>
              <w:numPr>
                <w:ilvl w:val="0"/>
                <w:numId w:val="17"/>
              </w:numPr>
              <w:tabs>
                <w:tab w:val="left" w:pos="0"/>
              </w:tabs>
              <w:spacing w:line="300" w:lineRule="exact"/>
              <w:ind w:left="360"/>
              <w:jc w:val="both"/>
              <w:rPr>
                <w:rFonts w:ascii="Arial Unicode MS" w:eastAsia="Arial Unicode MS" w:hAnsi="Arial Unicode MS" w:cs="Arial Unicode MS"/>
                <w:b/>
                <w:bCs/>
                <w:sz w:val="28"/>
                <w:szCs w:val="28"/>
                <w:rtl/>
              </w:rPr>
            </w:pPr>
            <w:r w:rsidRPr="00F41A3E">
              <w:rPr>
                <w:rFonts w:ascii="Arial Unicode MS" w:eastAsia="Arial Unicode MS" w:hAnsi="Arial Unicode MS" w:cs="Arial Unicode MS" w:hint="cs"/>
                <w:b/>
                <w:bCs/>
                <w:sz w:val="28"/>
                <w:szCs w:val="28"/>
                <w:rtl/>
              </w:rPr>
              <w:t>رسوم</w:t>
            </w:r>
            <w:r w:rsidRPr="00F41A3E">
              <w:rPr>
                <w:rFonts w:ascii="Arial Unicode MS" w:eastAsia="Arial Unicode MS" w:hAnsi="Arial Unicode MS" w:cs="Arial Unicode MS"/>
                <w:b/>
                <w:bCs/>
                <w:sz w:val="28"/>
                <w:szCs w:val="28"/>
                <w:rtl/>
              </w:rPr>
              <w:t xml:space="preserve"> </w:t>
            </w:r>
            <w:r w:rsidRPr="00F41A3E">
              <w:rPr>
                <w:rFonts w:ascii="Arial Unicode MS" w:eastAsia="Arial Unicode MS" w:hAnsi="Arial Unicode MS" w:cs="Arial Unicode MS" w:hint="cs"/>
                <w:b/>
                <w:bCs/>
                <w:sz w:val="28"/>
                <w:szCs w:val="28"/>
                <w:rtl/>
              </w:rPr>
              <w:t>البطاقة</w:t>
            </w:r>
          </w:p>
        </w:tc>
      </w:tr>
      <w:tr w:rsidR="009D6767" w:rsidRPr="00F41A3E" w14:paraId="51546FBB" w14:textId="77777777" w:rsidTr="002608EB">
        <w:trPr>
          <w:jc w:val="center"/>
        </w:trPr>
        <w:tc>
          <w:tcPr>
            <w:tcW w:w="5526" w:type="dxa"/>
          </w:tcPr>
          <w:p w14:paraId="51546FB9" w14:textId="77777777" w:rsidR="009D6767" w:rsidRPr="00F41A3E" w:rsidRDefault="00B13AFA"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sz w:val="28"/>
                <w:szCs w:val="28"/>
              </w:rPr>
              <w:t>The applicant has to pay all expenses and fees owed versus the issuance of the card or renewal of the card and the Bank reserves the right to deduct these fees and expenses automatically from the card account or from the customer's account in SAIB according to the following</w:t>
            </w:r>
            <w:r w:rsidRPr="00F41A3E">
              <w:rPr>
                <w:rFonts w:ascii="Arial Unicode MS" w:eastAsia="Arial Unicode MS" w:hAnsi="Arial Unicode MS" w:cs="Arial Unicode MS"/>
                <w:sz w:val="28"/>
                <w:szCs w:val="28"/>
                <w:rtl/>
              </w:rPr>
              <w:t>:</w:t>
            </w:r>
          </w:p>
        </w:tc>
        <w:tc>
          <w:tcPr>
            <w:tcW w:w="5603" w:type="dxa"/>
          </w:tcPr>
          <w:p w14:paraId="51546FBA" w14:textId="77777777" w:rsidR="009D6767" w:rsidRPr="00F41A3E" w:rsidRDefault="009D6767" w:rsidP="006D3272">
            <w:pPr>
              <w:pStyle w:val="ListParagraph"/>
              <w:numPr>
                <w:ilvl w:val="0"/>
                <w:numId w:val="10"/>
              </w:numPr>
              <w:tabs>
                <w:tab w:val="left" w:pos="0"/>
              </w:tabs>
              <w:spacing w:line="300" w:lineRule="exact"/>
              <w:ind w:left="198" w:hanging="198"/>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على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حامل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دفع</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جميع</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الرسوم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والمصاريف</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والنفقات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المستحقة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مقابل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إصدار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تجديد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السفر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ويحتفظ</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بحق</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خصم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هذه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الرسوم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والمصاريف</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والنفقات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تلقائياً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حساب</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السفر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حساب</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لحامل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لدى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السعودي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للاستثمار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والرسوم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الحالية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المستحقة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الدفع</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تكون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النحو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المذكور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أدناه</w:t>
            </w:r>
            <w:r w:rsidRPr="00F41A3E">
              <w:rPr>
                <w:rFonts w:ascii="Arial Unicode MS" w:eastAsia="Arial Unicode MS" w:hAnsi="Arial Unicode MS" w:cs="Arial Unicode MS"/>
                <w:sz w:val="28"/>
                <w:szCs w:val="28"/>
                <w:rtl/>
              </w:rPr>
              <w:t>:</w:t>
            </w:r>
          </w:p>
        </w:tc>
      </w:tr>
      <w:tr w:rsidR="009D6767" w:rsidRPr="00F41A3E" w14:paraId="51546FBE" w14:textId="77777777" w:rsidTr="002608EB">
        <w:trPr>
          <w:trHeight w:val="179"/>
          <w:jc w:val="center"/>
        </w:trPr>
        <w:tc>
          <w:tcPr>
            <w:tcW w:w="5526" w:type="dxa"/>
          </w:tcPr>
          <w:p w14:paraId="51546FBC" w14:textId="77777777" w:rsidR="009D6767" w:rsidRPr="00F41A3E" w:rsidRDefault="00B13AFA" w:rsidP="006D3272">
            <w:pPr>
              <w:pStyle w:val="ListParagraph"/>
              <w:numPr>
                <w:ilvl w:val="0"/>
                <w:numId w:val="25"/>
              </w:numPr>
              <w:tabs>
                <w:tab w:val="left" w:pos="0"/>
              </w:tabs>
              <w:bidi w:val="0"/>
              <w:spacing w:line="300" w:lineRule="exact"/>
              <w:ind w:left="159" w:hanging="202"/>
              <w:jc w:val="both"/>
              <w:rPr>
                <w:rFonts w:ascii="Arial Unicode MS" w:eastAsia="Arial Unicode MS" w:hAnsi="Arial Unicode MS" w:cs="Arial Unicode MS"/>
                <w:sz w:val="28"/>
                <w:szCs w:val="28"/>
                <w:rtl/>
                <w:lang w:bidi="ar-AE"/>
              </w:rPr>
            </w:pPr>
            <w:r w:rsidRPr="00F41A3E">
              <w:rPr>
                <w:rFonts w:ascii="Arial Unicode MS" w:eastAsia="Arial Unicode MS" w:hAnsi="Arial Unicode MS" w:cs="Arial Unicode MS"/>
                <w:sz w:val="28"/>
                <w:szCs w:val="28"/>
              </w:rPr>
              <w:t>Issuance fee: 100 SAR</w:t>
            </w:r>
            <w:r w:rsidR="00AA0C60" w:rsidRPr="00F41A3E">
              <w:rPr>
                <w:rFonts w:ascii="Arial Unicode MS" w:eastAsia="Arial Unicode MS" w:hAnsi="Arial Unicode MS" w:cs="Arial Unicode MS"/>
                <w:sz w:val="28"/>
                <w:szCs w:val="28"/>
              </w:rPr>
              <w:t>.</w:t>
            </w:r>
            <w:r w:rsidRPr="00F41A3E">
              <w:rPr>
                <w:rFonts w:ascii="Arial Unicode MS" w:eastAsia="Arial Unicode MS" w:hAnsi="Arial Unicode MS" w:cs="Arial Unicode MS"/>
                <w:sz w:val="28"/>
                <w:szCs w:val="28"/>
              </w:rPr>
              <w:tab/>
              <w:t xml:space="preserve">              </w:t>
            </w:r>
          </w:p>
        </w:tc>
        <w:tc>
          <w:tcPr>
            <w:tcW w:w="5603" w:type="dxa"/>
          </w:tcPr>
          <w:p w14:paraId="51546FBD" w14:textId="77777777" w:rsidR="009D6767" w:rsidRPr="00F41A3E" w:rsidRDefault="009D6767" w:rsidP="006D3272">
            <w:pPr>
              <w:pStyle w:val="ListParagraph"/>
              <w:numPr>
                <w:ilvl w:val="0"/>
                <w:numId w:val="11"/>
              </w:numPr>
              <w:tabs>
                <w:tab w:val="left" w:pos="0"/>
              </w:tabs>
              <w:spacing w:line="300" w:lineRule="exact"/>
              <w:ind w:left="360" w:hanging="198"/>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الاصدار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 xml:space="preserve"> </w:t>
            </w:r>
            <w:r w:rsidRPr="00F41A3E">
              <w:rPr>
                <w:rFonts w:ascii="Arial Unicode MS" w:eastAsia="Arial Unicode MS" w:hAnsi="Arial Unicode MS" w:cs="Arial Unicode MS"/>
                <w:sz w:val="28"/>
                <w:szCs w:val="28"/>
                <w:rtl/>
              </w:rPr>
              <w:t xml:space="preserve">100 </w:t>
            </w:r>
            <w:r w:rsidRPr="00F41A3E">
              <w:rPr>
                <w:rFonts w:ascii="Arial Unicode MS" w:eastAsia="Arial Unicode MS" w:hAnsi="Arial Unicode MS" w:cs="Arial Unicode MS" w:hint="cs"/>
                <w:sz w:val="28"/>
                <w:szCs w:val="28"/>
                <w:rtl/>
              </w:rPr>
              <w:t>ريال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سعودي</w:t>
            </w:r>
            <w:r w:rsidRPr="00F41A3E">
              <w:rPr>
                <w:rFonts w:ascii="Arial Unicode MS" w:eastAsia="Arial Unicode MS" w:hAnsi="Arial Unicode MS" w:cs="Arial Unicode MS"/>
                <w:sz w:val="28"/>
                <w:szCs w:val="28"/>
                <w:rtl/>
              </w:rPr>
              <w:t xml:space="preserve">  </w:t>
            </w:r>
          </w:p>
        </w:tc>
      </w:tr>
      <w:tr w:rsidR="009D6767" w:rsidRPr="00F41A3E" w14:paraId="51546FC1" w14:textId="77777777" w:rsidTr="002608EB">
        <w:trPr>
          <w:trHeight w:val="64"/>
          <w:jc w:val="center"/>
        </w:trPr>
        <w:tc>
          <w:tcPr>
            <w:tcW w:w="5526" w:type="dxa"/>
          </w:tcPr>
          <w:p w14:paraId="51546FBF" w14:textId="77777777" w:rsidR="009D6767" w:rsidRPr="00F41A3E" w:rsidRDefault="00B13AFA" w:rsidP="006D3272">
            <w:pPr>
              <w:pStyle w:val="ListParagraph"/>
              <w:numPr>
                <w:ilvl w:val="0"/>
                <w:numId w:val="25"/>
              </w:numPr>
              <w:tabs>
                <w:tab w:val="left" w:pos="0"/>
              </w:tabs>
              <w:bidi w:val="0"/>
              <w:spacing w:line="300" w:lineRule="exact"/>
              <w:ind w:left="159" w:hanging="202"/>
              <w:jc w:val="both"/>
              <w:rPr>
                <w:rFonts w:ascii="Arial Unicode MS" w:eastAsia="Arial Unicode MS" w:hAnsi="Arial Unicode MS" w:cs="Arial Unicode MS"/>
                <w:sz w:val="28"/>
                <w:szCs w:val="28"/>
                <w:rtl/>
                <w:lang w:bidi="ar-AE"/>
              </w:rPr>
            </w:pPr>
            <w:r w:rsidRPr="00F41A3E">
              <w:rPr>
                <w:rFonts w:ascii="Arial Unicode MS" w:eastAsia="Arial Unicode MS" w:hAnsi="Arial Unicode MS" w:cs="Arial Unicode MS"/>
                <w:sz w:val="28"/>
                <w:szCs w:val="28"/>
              </w:rPr>
              <w:t>R</w:t>
            </w:r>
            <w:r w:rsidR="00AA0C60" w:rsidRPr="00F41A3E">
              <w:rPr>
                <w:rFonts w:ascii="Arial Unicode MS" w:eastAsia="Arial Unicode MS" w:hAnsi="Arial Unicode MS" w:cs="Arial Unicode MS"/>
                <w:sz w:val="28"/>
                <w:szCs w:val="28"/>
              </w:rPr>
              <w:t>enewal fee (Per Year): 75 SAR.</w:t>
            </w:r>
            <w:r w:rsidRPr="00F41A3E">
              <w:rPr>
                <w:rFonts w:ascii="Arial Unicode MS" w:eastAsia="Arial Unicode MS" w:hAnsi="Arial Unicode MS" w:cs="Arial Unicode MS"/>
                <w:sz w:val="28"/>
                <w:szCs w:val="28"/>
              </w:rPr>
              <w:t xml:space="preserve">                      </w:t>
            </w:r>
          </w:p>
        </w:tc>
        <w:tc>
          <w:tcPr>
            <w:tcW w:w="5603" w:type="dxa"/>
          </w:tcPr>
          <w:p w14:paraId="51546FC0" w14:textId="77777777" w:rsidR="009D6767" w:rsidRPr="00F41A3E" w:rsidRDefault="009D6767" w:rsidP="006D3272">
            <w:pPr>
              <w:pStyle w:val="ListParagraph"/>
              <w:numPr>
                <w:ilvl w:val="0"/>
                <w:numId w:val="11"/>
              </w:numPr>
              <w:tabs>
                <w:tab w:val="left" w:pos="0"/>
              </w:tabs>
              <w:spacing w:line="300" w:lineRule="exact"/>
              <w:ind w:left="360" w:hanging="198"/>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التجديد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السنوي</w:t>
            </w:r>
            <w:r w:rsidRPr="00F41A3E">
              <w:rPr>
                <w:rFonts w:ascii="Arial Unicode MS" w:eastAsia="Arial Unicode MS" w:hAnsi="Arial Unicode MS" w:cs="Arial Unicode MS"/>
                <w:sz w:val="28"/>
                <w:szCs w:val="28"/>
                <w:rtl/>
              </w:rPr>
              <w:t xml:space="preserve">: 75 </w:t>
            </w:r>
            <w:r w:rsidRPr="00F41A3E">
              <w:rPr>
                <w:rFonts w:ascii="Arial Unicode MS" w:eastAsia="Arial Unicode MS" w:hAnsi="Arial Unicode MS" w:cs="Arial Unicode MS" w:hint="cs"/>
                <w:sz w:val="28"/>
                <w:szCs w:val="28"/>
                <w:rtl/>
              </w:rPr>
              <w:t>ريال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سعودي</w:t>
            </w:r>
          </w:p>
        </w:tc>
      </w:tr>
      <w:tr w:rsidR="00690A0C" w:rsidRPr="00F41A3E" w14:paraId="51546FC4" w14:textId="77777777" w:rsidTr="002608EB">
        <w:trPr>
          <w:trHeight w:val="64"/>
          <w:jc w:val="center"/>
        </w:trPr>
        <w:tc>
          <w:tcPr>
            <w:tcW w:w="5526" w:type="dxa"/>
          </w:tcPr>
          <w:p w14:paraId="51546FC2" w14:textId="77777777" w:rsidR="00690A0C" w:rsidRPr="00F41A3E" w:rsidRDefault="00690A0C" w:rsidP="006D3272">
            <w:pPr>
              <w:pStyle w:val="ListParagraph"/>
              <w:numPr>
                <w:ilvl w:val="0"/>
                <w:numId w:val="25"/>
              </w:numPr>
              <w:tabs>
                <w:tab w:val="left" w:pos="0"/>
              </w:tabs>
              <w:bidi w:val="0"/>
              <w:spacing w:line="300" w:lineRule="exact"/>
              <w:ind w:left="159"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Add new currency : 25 SAR</w:t>
            </w:r>
          </w:p>
        </w:tc>
        <w:tc>
          <w:tcPr>
            <w:tcW w:w="5603" w:type="dxa"/>
          </w:tcPr>
          <w:p w14:paraId="51546FC3" w14:textId="77777777" w:rsidR="00690A0C" w:rsidRPr="00F41A3E" w:rsidRDefault="00690A0C" w:rsidP="006D3272">
            <w:pPr>
              <w:pStyle w:val="ListParagraph"/>
              <w:numPr>
                <w:ilvl w:val="0"/>
                <w:numId w:val="11"/>
              </w:numPr>
              <w:tabs>
                <w:tab w:val="left" w:pos="0"/>
              </w:tabs>
              <w:spacing w:line="300" w:lineRule="exact"/>
              <w:ind w:left="360" w:hanging="198"/>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إضافة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عملة</w:t>
            </w:r>
            <w:r w:rsidRPr="00F41A3E">
              <w:rPr>
                <w:rFonts w:ascii="Arial Unicode MS" w:eastAsia="Arial Unicode MS" w:hAnsi="Arial Unicode MS" w:cs="Arial Unicode MS"/>
                <w:sz w:val="28"/>
                <w:szCs w:val="28"/>
                <w:rtl/>
              </w:rPr>
              <w:t>:</w:t>
            </w:r>
            <w:r w:rsidRPr="00F41A3E">
              <w:rPr>
                <w:rFonts w:ascii="Arial Unicode MS" w:eastAsia="Arial Unicode MS" w:hAnsi="Arial Unicode MS" w:cs="Arial Unicode MS" w:hint="cs"/>
                <w:sz w:val="28"/>
                <w:szCs w:val="28"/>
                <w:rtl/>
              </w:rPr>
              <w:t xml:space="preserve"> </w:t>
            </w:r>
            <w:r w:rsidRPr="00F41A3E">
              <w:rPr>
                <w:rFonts w:ascii="Arial Unicode MS" w:eastAsia="Arial Unicode MS" w:hAnsi="Arial Unicode MS" w:cs="Arial Unicode MS"/>
                <w:sz w:val="28"/>
                <w:szCs w:val="28"/>
                <w:rtl/>
              </w:rPr>
              <w:t xml:space="preserve">25 </w:t>
            </w:r>
            <w:r w:rsidRPr="00F41A3E">
              <w:rPr>
                <w:rFonts w:ascii="Arial Unicode MS" w:eastAsia="Arial Unicode MS" w:hAnsi="Arial Unicode MS" w:cs="Arial Unicode MS" w:hint="cs"/>
                <w:sz w:val="28"/>
                <w:szCs w:val="28"/>
                <w:rtl/>
              </w:rPr>
              <w:t>ريال</w:t>
            </w:r>
          </w:p>
        </w:tc>
      </w:tr>
      <w:tr w:rsidR="009D6767" w:rsidRPr="00F41A3E" w14:paraId="51546FC7" w14:textId="77777777" w:rsidTr="002608EB">
        <w:trPr>
          <w:jc w:val="center"/>
        </w:trPr>
        <w:tc>
          <w:tcPr>
            <w:tcW w:w="5526" w:type="dxa"/>
          </w:tcPr>
          <w:p w14:paraId="51546FC5" w14:textId="77777777" w:rsidR="009D6767" w:rsidRPr="00F41A3E" w:rsidRDefault="00B13AFA" w:rsidP="006D3272">
            <w:pPr>
              <w:pStyle w:val="ListParagraph"/>
              <w:numPr>
                <w:ilvl w:val="0"/>
                <w:numId w:val="25"/>
              </w:numPr>
              <w:tabs>
                <w:tab w:val="left" w:pos="0"/>
              </w:tabs>
              <w:bidi w:val="0"/>
              <w:spacing w:line="300" w:lineRule="exact"/>
              <w:ind w:left="159"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sz w:val="28"/>
                <w:szCs w:val="28"/>
              </w:rPr>
              <w:t>Replacement fee: 50 SAR</w:t>
            </w:r>
            <w:r w:rsidR="00AA0C60" w:rsidRPr="00F41A3E">
              <w:rPr>
                <w:rFonts w:ascii="Arial Unicode MS" w:eastAsia="Arial Unicode MS" w:hAnsi="Arial Unicode MS" w:cs="Arial Unicode MS"/>
                <w:sz w:val="28"/>
                <w:szCs w:val="28"/>
              </w:rPr>
              <w:t>.</w:t>
            </w:r>
          </w:p>
        </w:tc>
        <w:tc>
          <w:tcPr>
            <w:tcW w:w="5603" w:type="dxa"/>
          </w:tcPr>
          <w:p w14:paraId="51546FC6" w14:textId="77777777" w:rsidR="009D6767" w:rsidRPr="00F41A3E" w:rsidRDefault="009D6767" w:rsidP="006D3272">
            <w:pPr>
              <w:pStyle w:val="ListParagraph"/>
              <w:numPr>
                <w:ilvl w:val="0"/>
                <w:numId w:val="11"/>
              </w:numPr>
              <w:tabs>
                <w:tab w:val="left" w:pos="0"/>
              </w:tabs>
              <w:spacing w:line="300" w:lineRule="exact"/>
              <w:ind w:left="360" w:hanging="198"/>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بديلة</w:t>
            </w:r>
            <w:r w:rsidRPr="00F41A3E">
              <w:rPr>
                <w:rFonts w:ascii="Arial Unicode MS" w:eastAsia="Arial Unicode MS" w:hAnsi="Arial Unicode MS" w:cs="Arial Unicode MS"/>
                <w:sz w:val="28"/>
                <w:szCs w:val="28"/>
                <w:rtl/>
              </w:rPr>
              <w:t xml:space="preserve">:  50  </w:t>
            </w:r>
            <w:r w:rsidRPr="00F41A3E">
              <w:rPr>
                <w:rFonts w:ascii="Arial Unicode MS" w:eastAsia="Arial Unicode MS" w:hAnsi="Arial Unicode MS" w:cs="Arial Unicode MS" w:hint="cs"/>
                <w:sz w:val="28"/>
                <w:szCs w:val="28"/>
                <w:rtl/>
              </w:rPr>
              <w:t>ريال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سعودي</w:t>
            </w:r>
            <w:r w:rsidRPr="00F41A3E">
              <w:rPr>
                <w:rFonts w:ascii="Arial Unicode MS" w:eastAsia="Arial Unicode MS" w:hAnsi="Arial Unicode MS" w:cs="Arial Unicode MS"/>
                <w:sz w:val="28"/>
                <w:szCs w:val="28"/>
                <w:rtl/>
              </w:rPr>
              <w:t>.</w:t>
            </w:r>
          </w:p>
        </w:tc>
      </w:tr>
      <w:tr w:rsidR="009D6767" w:rsidRPr="00F41A3E" w14:paraId="51546FCA" w14:textId="77777777" w:rsidTr="002608EB">
        <w:trPr>
          <w:jc w:val="center"/>
        </w:trPr>
        <w:tc>
          <w:tcPr>
            <w:tcW w:w="5526" w:type="dxa"/>
          </w:tcPr>
          <w:p w14:paraId="51546FC8" w14:textId="77777777" w:rsidR="009D6767" w:rsidRPr="00F41A3E" w:rsidRDefault="00B13AFA" w:rsidP="006D3272">
            <w:pPr>
              <w:pStyle w:val="ListParagraph"/>
              <w:numPr>
                <w:ilvl w:val="0"/>
                <w:numId w:val="25"/>
              </w:numPr>
              <w:tabs>
                <w:tab w:val="left" w:pos="0"/>
              </w:tabs>
              <w:bidi w:val="0"/>
              <w:spacing w:line="300" w:lineRule="exact"/>
              <w:ind w:left="159"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sz w:val="28"/>
                <w:szCs w:val="28"/>
              </w:rPr>
              <w:t xml:space="preserve">Chargeback fee: </w:t>
            </w:r>
            <w:r w:rsidR="00D97F3D" w:rsidRPr="00F41A3E">
              <w:rPr>
                <w:rFonts w:ascii="Arial Unicode MS" w:eastAsia="Arial Unicode MS" w:hAnsi="Arial Unicode MS" w:cs="Arial Unicode MS"/>
                <w:sz w:val="28"/>
                <w:szCs w:val="28"/>
              </w:rPr>
              <w:t>50</w:t>
            </w:r>
            <w:r w:rsidRPr="00F41A3E">
              <w:rPr>
                <w:rFonts w:ascii="Arial Unicode MS" w:eastAsia="Arial Unicode MS" w:hAnsi="Arial Unicode MS" w:cs="Arial Unicode MS"/>
                <w:sz w:val="28"/>
                <w:szCs w:val="28"/>
              </w:rPr>
              <w:t xml:space="preserve"> SAR</w:t>
            </w:r>
            <w:r w:rsidR="00AA0C60" w:rsidRPr="00F41A3E">
              <w:rPr>
                <w:rFonts w:ascii="Arial Unicode MS" w:eastAsia="Arial Unicode MS" w:hAnsi="Arial Unicode MS" w:cs="Arial Unicode MS"/>
                <w:sz w:val="28"/>
                <w:szCs w:val="28"/>
              </w:rPr>
              <w:t>.</w:t>
            </w:r>
            <w:r w:rsidR="0022385B" w:rsidRPr="00F41A3E">
              <w:rPr>
                <w:rFonts w:ascii="Arial Unicode MS" w:eastAsia="Arial Unicode MS" w:hAnsi="Arial Unicode MS" w:cs="Arial Unicode MS"/>
                <w:sz w:val="28"/>
                <w:szCs w:val="28"/>
              </w:rPr>
              <w:t xml:space="preserve"> (</w:t>
            </w:r>
            <w:r w:rsidR="001007B1" w:rsidRPr="00F41A3E">
              <w:rPr>
                <w:rFonts w:ascii="Arial Unicode MS" w:eastAsia="Arial Unicode MS" w:hAnsi="Arial Unicode MS" w:cs="Arial Unicode MS"/>
                <w:sz w:val="28"/>
                <w:szCs w:val="28"/>
              </w:rPr>
              <w:t>applies</w:t>
            </w:r>
            <w:r w:rsidR="0022385B" w:rsidRPr="00F41A3E">
              <w:rPr>
                <w:rFonts w:ascii="Arial Unicode MS" w:eastAsia="Arial Unicode MS" w:hAnsi="Arial Unicode MS" w:cs="Arial Unicode MS"/>
                <w:sz w:val="28"/>
                <w:szCs w:val="28"/>
              </w:rPr>
              <w:t xml:space="preserve"> in case of invalid dispute).</w:t>
            </w:r>
          </w:p>
        </w:tc>
        <w:tc>
          <w:tcPr>
            <w:tcW w:w="5603" w:type="dxa"/>
          </w:tcPr>
          <w:p w14:paraId="51546FC9" w14:textId="67EB842D" w:rsidR="009D6767" w:rsidRPr="00F41A3E" w:rsidRDefault="009D6767" w:rsidP="006D3272">
            <w:pPr>
              <w:pStyle w:val="ListParagraph"/>
              <w:numPr>
                <w:ilvl w:val="0"/>
                <w:numId w:val="11"/>
              </w:numPr>
              <w:tabs>
                <w:tab w:val="left" w:pos="0"/>
              </w:tabs>
              <w:spacing w:line="300" w:lineRule="exact"/>
              <w:ind w:left="360" w:hanging="198"/>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اعتراض</w:t>
            </w:r>
            <w:r w:rsidRPr="00F41A3E">
              <w:rPr>
                <w:rFonts w:ascii="Arial Unicode MS" w:eastAsia="Arial Unicode MS" w:hAnsi="Arial Unicode MS" w:cs="Arial Unicode MS"/>
                <w:sz w:val="28"/>
                <w:szCs w:val="28"/>
                <w:rtl/>
              </w:rPr>
              <w:t xml:space="preserve">: </w:t>
            </w:r>
            <w:r w:rsidR="0045254B" w:rsidRPr="00F41A3E">
              <w:rPr>
                <w:rFonts w:ascii="Arial Unicode MS" w:eastAsia="Arial Unicode MS" w:hAnsi="Arial Unicode MS" w:cs="Arial Unicode MS" w:hint="cs"/>
                <w:sz w:val="28"/>
                <w:szCs w:val="28"/>
                <w:rtl/>
              </w:rPr>
              <w:t>50</w:t>
            </w:r>
            <w:r w:rsidR="000076C8" w:rsidRPr="00F41A3E">
              <w:rPr>
                <w:rFonts w:ascii="Arial Unicode MS" w:eastAsia="Arial Unicode MS" w:hAnsi="Arial Unicode MS" w:cs="Arial Unicode MS" w:hint="cs"/>
                <w:sz w:val="28"/>
                <w:szCs w:val="28"/>
                <w:rtl/>
              </w:rPr>
              <w:t xml:space="preserve"> ريال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سعودي</w:t>
            </w:r>
            <w:r w:rsidR="0022385B" w:rsidRPr="00F41A3E">
              <w:rPr>
                <w:rFonts w:ascii="Arial Unicode MS" w:eastAsia="Arial Unicode MS" w:hAnsi="Arial Unicode MS" w:cs="Arial Unicode MS" w:hint="cs"/>
                <w:sz w:val="28"/>
                <w:szCs w:val="28"/>
                <w:rtl/>
              </w:rPr>
              <w:t xml:space="preserve">. </w:t>
            </w:r>
            <w:r w:rsidR="0022385B" w:rsidRPr="00F41A3E">
              <w:rPr>
                <w:rFonts w:ascii="Arial Unicode MS" w:eastAsia="Arial Unicode MS" w:hAnsi="Arial Unicode MS" w:cs="Arial Unicode MS"/>
                <w:sz w:val="28"/>
                <w:szCs w:val="28"/>
                <w:rtl/>
              </w:rPr>
              <w:t>(</w:t>
            </w:r>
            <w:r w:rsidR="001007B1" w:rsidRPr="00F41A3E">
              <w:rPr>
                <w:rFonts w:ascii="Arial Unicode MS" w:eastAsia="Arial Unicode MS" w:hAnsi="Arial Unicode MS" w:cs="Arial Unicode MS" w:hint="cs"/>
                <w:sz w:val="28"/>
                <w:szCs w:val="28"/>
                <w:rtl/>
              </w:rPr>
              <w:t>تنطبق</w:t>
            </w:r>
            <w:r w:rsidR="0022385B" w:rsidRPr="00F41A3E">
              <w:rPr>
                <w:rFonts w:ascii="Arial Unicode MS" w:eastAsia="Arial Unicode MS" w:hAnsi="Arial Unicode MS" w:cs="Arial Unicode MS"/>
                <w:sz w:val="28"/>
                <w:szCs w:val="28"/>
                <w:rtl/>
              </w:rPr>
              <w:t xml:space="preserve"> </w:t>
            </w:r>
            <w:r w:rsidR="0022385B" w:rsidRPr="00F41A3E">
              <w:rPr>
                <w:rFonts w:ascii="Arial Unicode MS" w:eastAsia="Arial Unicode MS" w:hAnsi="Arial Unicode MS" w:cs="Arial Unicode MS" w:hint="cs"/>
                <w:sz w:val="28"/>
                <w:szCs w:val="28"/>
                <w:rtl/>
              </w:rPr>
              <w:t>الرسوم</w:t>
            </w:r>
            <w:r w:rsidR="0022385B" w:rsidRPr="00F41A3E">
              <w:rPr>
                <w:rFonts w:ascii="Arial Unicode MS" w:eastAsia="Arial Unicode MS" w:hAnsi="Arial Unicode MS" w:cs="Arial Unicode MS"/>
                <w:sz w:val="28"/>
                <w:szCs w:val="28"/>
                <w:rtl/>
              </w:rPr>
              <w:t xml:space="preserve"> </w:t>
            </w:r>
            <w:r w:rsidR="0022385B" w:rsidRPr="00F41A3E">
              <w:rPr>
                <w:rFonts w:ascii="Arial Unicode MS" w:eastAsia="Arial Unicode MS" w:hAnsi="Arial Unicode MS" w:cs="Arial Unicode MS" w:hint="cs"/>
                <w:sz w:val="28"/>
                <w:szCs w:val="28"/>
                <w:rtl/>
              </w:rPr>
              <w:t>في</w:t>
            </w:r>
            <w:r w:rsidR="0022385B" w:rsidRPr="00F41A3E">
              <w:rPr>
                <w:rFonts w:ascii="Arial Unicode MS" w:eastAsia="Arial Unicode MS" w:hAnsi="Arial Unicode MS" w:cs="Arial Unicode MS"/>
                <w:sz w:val="28"/>
                <w:szCs w:val="28"/>
                <w:rtl/>
              </w:rPr>
              <w:t xml:space="preserve"> </w:t>
            </w:r>
            <w:r w:rsidR="0022385B" w:rsidRPr="00F41A3E">
              <w:rPr>
                <w:rFonts w:ascii="Arial Unicode MS" w:eastAsia="Arial Unicode MS" w:hAnsi="Arial Unicode MS" w:cs="Arial Unicode MS" w:hint="cs"/>
                <w:sz w:val="28"/>
                <w:szCs w:val="28"/>
                <w:rtl/>
              </w:rPr>
              <w:t>حالة</w:t>
            </w:r>
            <w:r w:rsidR="0022385B" w:rsidRPr="00F41A3E">
              <w:rPr>
                <w:rFonts w:ascii="Arial Unicode MS" w:eastAsia="Arial Unicode MS" w:hAnsi="Arial Unicode MS" w:cs="Arial Unicode MS"/>
                <w:sz w:val="28"/>
                <w:szCs w:val="28"/>
                <w:rtl/>
              </w:rPr>
              <w:t xml:space="preserve"> </w:t>
            </w:r>
            <w:r w:rsidR="0022385B" w:rsidRPr="00F41A3E">
              <w:rPr>
                <w:rFonts w:ascii="Arial Unicode MS" w:eastAsia="Arial Unicode MS" w:hAnsi="Arial Unicode MS" w:cs="Arial Unicode MS" w:hint="cs"/>
                <w:sz w:val="28"/>
                <w:szCs w:val="28"/>
                <w:rtl/>
              </w:rPr>
              <w:t>الاعتراض</w:t>
            </w:r>
            <w:r w:rsidR="0022385B" w:rsidRPr="00F41A3E">
              <w:rPr>
                <w:rFonts w:ascii="Arial Unicode MS" w:eastAsia="Arial Unicode MS" w:hAnsi="Arial Unicode MS" w:cs="Arial Unicode MS"/>
                <w:sz w:val="28"/>
                <w:szCs w:val="28"/>
                <w:rtl/>
              </w:rPr>
              <w:t xml:space="preserve"> </w:t>
            </w:r>
            <w:r w:rsidR="0022385B" w:rsidRPr="00F41A3E">
              <w:rPr>
                <w:rFonts w:ascii="Arial Unicode MS" w:eastAsia="Arial Unicode MS" w:hAnsi="Arial Unicode MS" w:cs="Arial Unicode MS" w:hint="cs"/>
                <w:sz w:val="28"/>
                <w:szCs w:val="28"/>
                <w:rtl/>
              </w:rPr>
              <w:t>الخاطئ</w:t>
            </w:r>
            <w:r w:rsidR="0022385B" w:rsidRPr="00F41A3E">
              <w:rPr>
                <w:rFonts w:ascii="Arial Unicode MS" w:eastAsia="Arial Unicode MS" w:hAnsi="Arial Unicode MS" w:cs="Arial Unicode MS"/>
                <w:sz w:val="28"/>
                <w:szCs w:val="28"/>
                <w:rtl/>
              </w:rPr>
              <w:t>)</w:t>
            </w:r>
            <w:r w:rsidR="0022385B" w:rsidRPr="00F41A3E">
              <w:rPr>
                <w:rFonts w:ascii="Arial Unicode MS" w:eastAsia="Arial Unicode MS" w:hAnsi="Arial Unicode MS" w:cs="Arial Unicode MS" w:hint="cs"/>
                <w:sz w:val="28"/>
                <w:szCs w:val="28"/>
                <w:rtl/>
              </w:rPr>
              <w:t>.</w:t>
            </w:r>
          </w:p>
        </w:tc>
      </w:tr>
      <w:tr w:rsidR="009D6767" w:rsidRPr="00F41A3E" w14:paraId="51546FCD" w14:textId="77777777" w:rsidTr="002608EB">
        <w:trPr>
          <w:trHeight w:val="64"/>
          <w:jc w:val="center"/>
        </w:trPr>
        <w:tc>
          <w:tcPr>
            <w:tcW w:w="5526" w:type="dxa"/>
            <w:vAlign w:val="center"/>
          </w:tcPr>
          <w:p w14:paraId="51546FCB" w14:textId="77777777" w:rsidR="009D6767" w:rsidRPr="00F41A3E" w:rsidRDefault="00B13AFA" w:rsidP="006D3272">
            <w:pPr>
              <w:pStyle w:val="ListParagraph"/>
              <w:numPr>
                <w:ilvl w:val="0"/>
                <w:numId w:val="25"/>
              </w:numPr>
              <w:tabs>
                <w:tab w:val="left" w:pos="0"/>
              </w:tabs>
              <w:bidi w:val="0"/>
              <w:spacing w:line="300" w:lineRule="exact"/>
              <w:ind w:left="159"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sz w:val="28"/>
                <w:szCs w:val="28"/>
              </w:rPr>
              <w:t>Cash withdrawal fee: 6 $</w:t>
            </w:r>
            <w:r w:rsidR="004D2139" w:rsidRPr="00F41A3E">
              <w:rPr>
                <w:rFonts w:ascii="Arial Unicode MS" w:eastAsia="Arial Unicode MS" w:hAnsi="Arial Unicode MS" w:cs="Arial Unicode MS"/>
                <w:sz w:val="28"/>
                <w:szCs w:val="28"/>
              </w:rPr>
              <w:t xml:space="preserve"> 22.5 SAR </w:t>
            </w:r>
            <w:r w:rsidR="00690A0C" w:rsidRPr="00F41A3E">
              <w:rPr>
                <w:rFonts w:ascii="Arial Unicode MS" w:eastAsia="Arial Unicode MS" w:hAnsi="Arial Unicode MS" w:cs="Arial Unicode MS"/>
                <w:sz w:val="28"/>
                <w:szCs w:val="28"/>
              </w:rPr>
              <w:t>/ other currencies (equivalent to 6 USD)</w:t>
            </w:r>
          </w:p>
        </w:tc>
        <w:tc>
          <w:tcPr>
            <w:tcW w:w="5603" w:type="dxa"/>
          </w:tcPr>
          <w:p w14:paraId="51546FCC" w14:textId="6F136551" w:rsidR="009D6767" w:rsidRPr="00F41A3E" w:rsidRDefault="009D6767" w:rsidP="006D3272">
            <w:pPr>
              <w:pStyle w:val="ListParagraph"/>
              <w:numPr>
                <w:ilvl w:val="0"/>
                <w:numId w:val="11"/>
              </w:numPr>
              <w:tabs>
                <w:tab w:val="left" w:pos="0"/>
              </w:tabs>
              <w:spacing w:line="300" w:lineRule="exact"/>
              <w:ind w:left="360" w:hanging="198"/>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السحب</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النقدي</w:t>
            </w:r>
            <w:r w:rsidRPr="00F41A3E">
              <w:rPr>
                <w:rFonts w:ascii="Arial Unicode MS" w:eastAsia="Arial Unicode MS" w:hAnsi="Arial Unicode MS" w:cs="Arial Unicode MS"/>
                <w:sz w:val="28"/>
                <w:szCs w:val="28"/>
                <w:rtl/>
              </w:rPr>
              <w:t xml:space="preserve">: 6 </w:t>
            </w:r>
            <w:r w:rsidRPr="00F41A3E">
              <w:rPr>
                <w:rFonts w:ascii="Arial Unicode MS" w:eastAsia="Arial Unicode MS" w:hAnsi="Arial Unicode MS" w:cs="Arial Unicode MS" w:hint="cs"/>
                <w:sz w:val="28"/>
                <w:szCs w:val="28"/>
                <w:rtl/>
              </w:rPr>
              <w:t>دولار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امريكي</w:t>
            </w:r>
            <w:r w:rsidR="004D2139" w:rsidRPr="00F41A3E">
              <w:rPr>
                <w:rFonts w:ascii="Arial Unicode MS" w:eastAsia="Arial Unicode MS" w:hAnsi="Arial Unicode MS" w:cs="Arial Unicode MS"/>
                <w:sz w:val="28"/>
                <w:szCs w:val="28"/>
              </w:rPr>
              <w:t xml:space="preserve"> 22.5 </w:t>
            </w:r>
            <w:r w:rsidR="004D2139" w:rsidRPr="00F41A3E">
              <w:rPr>
                <w:rFonts w:ascii="Arial Unicode MS" w:eastAsia="Arial Unicode MS" w:hAnsi="Arial Unicode MS" w:cs="Arial Unicode MS" w:hint="cs"/>
                <w:sz w:val="28"/>
                <w:szCs w:val="28"/>
                <w:rtl/>
              </w:rPr>
              <w:t xml:space="preserve">ريال سعودي </w:t>
            </w:r>
            <w:r w:rsidR="00767C46" w:rsidRPr="00F41A3E">
              <w:rPr>
                <w:rFonts w:ascii="Arial Unicode MS" w:eastAsia="Arial Unicode MS" w:hAnsi="Arial Unicode MS" w:cs="Arial Unicode MS" w:hint="cs"/>
                <w:sz w:val="28"/>
                <w:szCs w:val="28"/>
                <w:rtl/>
              </w:rPr>
              <w:t>(</w:t>
            </w:r>
            <w:r w:rsidR="00690A0C" w:rsidRPr="00F41A3E">
              <w:rPr>
                <w:rFonts w:ascii="Arial Unicode MS" w:eastAsia="Arial Unicode MS" w:hAnsi="Arial Unicode MS" w:cs="Arial Unicode MS" w:hint="cs"/>
                <w:sz w:val="28"/>
                <w:szCs w:val="28"/>
                <w:rtl/>
              </w:rPr>
              <w:t>ما</w:t>
            </w:r>
            <w:r w:rsidR="00690A0C" w:rsidRPr="00F41A3E">
              <w:rPr>
                <w:rFonts w:ascii="Arial Unicode MS" w:eastAsia="Arial Unicode MS" w:hAnsi="Arial Unicode MS" w:cs="Arial Unicode MS"/>
                <w:sz w:val="28"/>
                <w:szCs w:val="28"/>
                <w:rtl/>
              </w:rPr>
              <w:t xml:space="preserve"> </w:t>
            </w:r>
            <w:r w:rsidR="00690A0C" w:rsidRPr="00F41A3E">
              <w:rPr>
                <w:rFonts w:ascii="Arial Unicode MS" w:eastAsia="Arial Unicode MS" w:hAnsi="Arial Unicode MS" w:cs="Arial Unicode MS" w:hint="cs"/>
                <w:sz w:val="28"/>
                <w:szCs w:val="28"/>
                <w:rtl/>
              </w:rPr>
              <w:t>يعادل</w:t>
            </w:r>
            <w:r w:rsidR="00690A0C" w:rsidRPr="00F41A3E">
              <w:rPr>
                <w:rFonts w:ascii="Arial Unicode MS" w:eastAsia="Arial Unicode MS" w:hAnsi="Arial Unicode MS" w:cs="Arial Unicode MS"/>
                <w:sz w:val="28"/>
                <w:szCs w:val="28"/>
                <w:rtl/>
              </w:rPr>
              <w:t xml:space="preserve"> 6 </w:t>
            </w:r>
            <w:r w:rsidR="00690A0C" w:rsidRPr="00F41A3E">
              <w:rPr>
                <w:rFonts w:ascii="Arial Unicode MS" w:eastAsia="Arial Unicode MS" w:hAnsi="Arial Unicode MS" w:cs="Arial Unicode MS" w:hint="cs"/>
                <w:sz w:val="28"/>
                <w:szCs w:val="28"/>
                <w:rtl/>
              </w:rPr>
              <w:t>دولار</w:t>
            </w:r>
            <w:r w:rsidR="00690A0C" w:rsidRPr="00F41A3E">
              <w:rPr>
                <w:rFonts w:ascii="Arial Unicode MS" w:eastAsia="Arial Unicode MS" w:hAnsi="Arial Unicode MS" w:cs="Arial Unicode MS"/>
                <w:sz w:val="28"/>
                <w:szCs w:val="28"/>
                <w:rtl/>
              </w:rPr>
              <w:t xml:space="preserve"> </w:t>
            </w:r>
            <w:r w:rsidR="00690A0C" w:rsidRPr="00F41A3E">
              <w:rPr>
                <w:rFonts w:ascii="Arial Unicode MS" w:eastAsia="Arial Unicode MS" w:hAnsi="Arial Unicode MS" w:cs="Arial Unicode MS" w:hint="cs"/>
                <w:sz w:val="28"/>
                <w:szCs w:val="28"/>
                <w:rtl/>
              </w:rPr>
              <w:t>لباقي</w:t>
            </w:r>
            <w:r w:rsidR="00690A0C" w:rsidRPr="00F41A3E">
              <w:rPr>
                <w:rFonts w:ascii="Arial Unicode MS" w:eastAsia="Arial Unicode MS" w:hAnsi="Arial Unicode MS" w:cs="Arial Unicode MS"/>
                <w:sz w:val="28"/>
                <w:szCs w:val="28"/>
                <w:rtl/>
              </w:rPr>
              <w:t xml:space="preserve"> </w:t>
            </w:r>
            <w:r w:rsidR="00690A0C" w:rsidRPr="00F41A3E">
              <w:rPr>
                <w:rFonts w:ascii="Arial Unicode MS" w:eastAsia="Arial Unicode MS" w:hAnsi="Arial Unicode MS" w:cs="Arial Unicode MS" w:hint="cs"/>
                <w:sz w:val="28"/>
                <w:szCs w:val="28"/>
                <w:rtl/>
              </w:rPr>
              <w:t>العملات</w:t>
            </w:r>
            <w:r w:rsidR="00767C46" w:rsidRPr="00F41A3E">
              <w:rPr>
                <w:rFonts w:ascii="Arial Unicode MS" w:eastAsia="Arial Unicode MS" w:hAnsi="Arial Unicode MS" w:cs="Arial Unicode MS" w:hint="cs"/>
                <w:sz w:val="28"/>
                <w:szCs w:val="28"/>
                <w:rtl/>
              </w:rPr>
              <w:t>)</w:t>
            </w:r>
            <w:r w:rsidRPr="00F41A3E">
              <w:rPr>
                <w:rFonts w:ascii="Arial Unicode MS" w:eastAsia="Arial Unicode MS" w:hAnsi="Arial Unicode MS" w:cs="Arial Unicode MS"/>
                <w:sz w:val="28"/>
                <w:szCs w:val="28"/>
                <w:rtl/>
              </w:rPr>
              <w:t xml:space="preserve">.          </w:t>
            </w:r>
          </w:p>
        </w:tc>
      </w:tr>
      <w:tr w:rsidR="009D6767" w:rsidRPr="00F41A3E" w14:paraId="51546FD0" w14:textId="77777777" w:rsidTr="002608EB">
        <w:trPr>
          <w:jc w:val="center"/>
        </w:trPr>
        <w:tc>
          <w:tcPr>
            <w:tcW w:w="5526" w:type="dxa"/>
          </w:tcPr>
          <w:p w14:paraId="51546FCE" w14:textId="77777777" w:rsidR="009D6767" w:rsidRPr="00F41A3E" w:rsidRDefault="00B13AFA" w:rsidP="006D3272">
            <w:pPr>
              <w:pStyle w:val="ListParagraph"/>
              <w:numPr>
                <w:ilvl w:val="0"/>
                <w:numId w:val="25"/>
              </w:numPr>
              <w:tabs>
                <w:tab w:val="left" w:pos="0"/>
              </w:tabs>
              <w:bidi w:val="0"/>
              <w:spacing w:line="300" w:lineRule="exact"/>
              <w:ind w:left="159"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sz w:val="28"/>
                <w:szCs w:val="28"/>
              </w:rPr>
              <w:t xml:space="preserve">Transfer fee: Free of Charge.              </w:t>
            </w:r>
          </w:p>
        </w:tc>
        <w:tc>
          <w:tcPr>
            <w:tcW w:w="5603" w:type="dxa"/>
          </w:tcPr>
          <w:p w14:paraId="51546FCF" w14:textId="77777777" w:rsidR="009D6767" w:rsidRPr="00F41A3E" w:rsidRDefault="009D6767" w:rsidP="006D3272">
            <w:pPr>
              <w:pStyle w:val="ListParagraph"/>
              <w:numPr>
                <w:ilvl w:val="0"/>
                <w:numId w:val="11"/>
              </w:numPr>
              <w:tabs>
                <w:tab w:val="left" w:pos="0"/>
              </w:tabs>
              <w:spacing w:line="300" w:lineRule="exact"/>
              <w:ind w:left="360" w:hanging="198"/>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رسوم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التحويل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بدون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رسوم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تحويل</w:t>
            </w:r>
            <w:r w:rsidRPr="00F41A3E">
              <w:rPr>
                <w:rFonts w:ascii="Arial Unicode MS" w:eastAsia="Arial Unicode MS" w:hAnsi="Arial Unicode MS" w:cs="Arial Unicode MS"/>
                <w:sz w:val="28"/>
                <w:szCs w:val="28"/>
                <w:rtl/>
              </w:rPr>
              <w:t>.</w:t>
            </w:r>
          </w:p>
        </w:tc>
      </w:tr>
      <w:tr w:rsidR="00DE429A" w:rsidRPr="00F41A3E" w14:paraId="30A7469E" w14:textId="77777777" w:rsidTr="002608EB">
        <w:trPr>
          <w:jc w:val="center"/>
        </w:trPr>
        <w:tc>
          <w:tcPr>
            <w:tcW w:w="5526" w:type="dxa"/>
          </w:tcPr>
          <w:p w14:paraId="6127BAF3" w14:textId="77C0F45C" w:rsidR="00DE429A" w:rsidRPr="00F41A3E" w:rsidRDefault="00DE429A" w:rsidP="006D3272">
            <w:pPr>
              <w:pStyle w:val="ListParagraph"/>
              <w:numPr>
                <w:ilvl w:val="0"/>
                <w:numId w:val="25"/>
              </w:numPr>
              <w:tabs>
                <w:tab w:val="left" w:pos="0"/>
              </w:tabs>
              <w:bidi w:val="0"/>
              <w:spacing w:line="300" w:lineRule="exact"/>
              <w:ind w:left="159"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Tawarruq Profit Rate (Only for Travel Pro Customers): 2.49%</w:t>
            </w:r>
          </w:p>
        </w:tc>
        <w:tc>
          <w:tcPr>
            <w:tcW w:w="5603" w:type="dxa"/>
          </w:tcPr>
          <w:p w14:paraId="4C3BE404" w14:textId="0D56CC64" w:rsidR="00DE429A" w:rsidRPr="00F41A3E" w:rsidRDefault="00DE429A" w:rsidP="006D3272">
            <w:pPr>
              <w:pStyle w:val="ListParagraph"/>
              <w:numPr>
                <w:ilvl w:val="0"/>
                <w:numId w:val="11"/>
              </w:numPr>
              <w:tabs>
                <w:tab w:val="left" w:pos="0"/>
              </w:tabs>
              <w:spacing w:line="300" w:lineRule="exact"/>
              <w:ind w:left="360" w:hanging="198"/>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eastAsia"/>
                <w:sz w:val="28"/>
                <w:szCs w:val="28"/>
                <w:rtl/>
              </w:rPr>
              <w:t>هامش</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eastAsia"/>
                <w:sz w:val="28"/>
                <w:szCs w:val="28"/>
                <w:rtl/>
              </w:rPr>
              <w:t>الربح</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eastAsia"/>
                <w:sz w:val="28"/>
                <w:szCs w:val="28"/>
                <w:rtl/>
              </w:rPr>
              <w:t>للتورق</w:t>
            </w:r>
            <w:r w:rsidRPr="00F41A3E">
              <w:rPr>
                <w:rFonts w:ascii="Arial Unicode MS" w:eastAsia="Arial Unicode MS" w:hAnsi="Arial Unicode MS" w:cs="Arial Unicode MS"/>
                <w:sz w:val="28"/>
                <w:szCs w:val="28"/>
                <w:rtl/>
              </w:rPr>
              <w:t xml:space="preserve"> (فقط </w:t>
            </w:r>
            <w:r w:rsidRPr="00F41A3E">
              <w:rPr>
                <w:rFonts w:ascii="Arial Unicode MS" w:eastAsia="Arial Unicode MS" w:hAnsi="Arial Unicode MS" w:cs="Arial Unicode MS" w:hint="eastAsia"/>
                <w:sz w:val="28"/>
                <w:szCs w:val="28"/>
                <w:rtl/>
              </w:rPr>
              <w:t>لعلاء</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eastAsia"/>
                <w:sz w:val="28"/>
                <w:szCs w:val="28"/>
                <w:rtl/>
              </w:rPr>
              <w:t>السفر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eastAsia"/>
                <w:sz w:val="28"/>
                <w:szCs w:val="28"/>
                <w:rtl/>
              </w:rPr>
              <w:t>برو</w:t>
            </w:r>
            <w:r w:rsidRPr="00F41A3E">
              <w:rPr>
                <w:rFonts w:ascii="Arial Unicode MS" w:eastAsia="Arial Unicode MS" w:hAnsi="Arial Unicode MS" w:cs="Arial Unicode MS"/>
                <w:sz w:val="28"/>
                <w:szCs w:val="28"/>
                <w:rtl/>
              </w:rPr>
              <w:t>): 2.49%</w:t>
            </w:r>
          </w:p>
        </w:tc>
      </w:tr>
      <w:tr w:rsidR="00DE429A" w:rsidRPr="00F41A3E" w14:paraId="138F96E9" w14:textId="77777777" w:rsidTr="002608EB">
        <w:trPr>
          <w:jc w:val="center"/>
        </w:trPr>
        <w:tc>
          <w:tcPr>
            <w:tcW w:w="5526" w:type="dxa"/>
          </w:tcPr>
          <w:p w14:paraId="0BE78416" w14:textId="3018C958" w:rsidR="00DE429A" w:rsidRPr="00F41A3E" w:rsidRDefault="00DE429A" w:rsidP="006D3272">
            <w:pPr>
              <w:pStyle w:val="ListParagraph"/>
              <w:numPr>
                <w:ilvl w:val="0"/>
                <w:numId w:val="25"/>
              </w:numPr>
              <w:tabs>
                <w:tab w:val="left" w:pos="0"/>
              </w:tabs>
              <w:bidi w:val="0"/>
              <w:spacing w:line="300" w:lineRule="exact"/>
              <w:ind w:left="159"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APR (Only for Travel Pro Customers): 39.70%</w:t>
            </w:r>
          </w:p>
        </w:tc>
        <w:tc>
          <w:tcPr>
            <w:tcW w:w="5603" w:type="dxa"/>
          </w:tcPr>
          <w:p w14:paraId="4BC3047A" w14:textId="3CC8E33A" w:rsidR="00DE429A" w:rsidRPr="00F41A3E" w:rsidRDefault="00DE429A" w:rsidP="006D3272">
            <w:pPr>
              <w:pStyle w:val="ListParagraph"/>
              <w:numPr>
                <w:ilvl w:val="0"/>
                <w:numId w:val="11"/>
              </w:numPr>
              <w:tabs>
                <w:tab w:val="left" w:pos="0"/>
              </w:tabs>
              <w:spacing w:line="300" w:lineRule="exact"/>
              <w:ind w:left="360" w:hanging="198"/>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eastAsia"/>
                <w:sz w:val="28"/>
                <w:szCs w:val="28"/>
                <w:rtl/>
              </w:rPr>
              <w:t>هامش</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eastAsia"/>
                <w:sz w:val="28"/>
                <w:szCs w:val="28"/>
                <w:rtl/>
              </w:rPr>
              <w:t>النسبة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eastAsia"/>
                <w:sz w:val="28"/>
                <w:szCs w:val="28"/>
                <w:rtl/>
              </w:rPr>
              <w:t>السنوي</w:t>
            </w:r>
            <w:r w:rsidRPr="00F41A3E">
              <w:rPr>
                <w:rFonts w:ascii="Arial Unicode MS" w:eastAsia="Arial Unicode MS" w:hAnsi="Arial Unicode MS" w:cs="Arial Unicode MS"/>
                <w:sz w:val="28"/>
                <w:szCs w:val="28"/>
                <w:rtl/>
              </w:rPr>
              <w:t xml:space="preserve"> (فقط </w:t>
            </w:r>
            <w:r w:rsidRPr="00F41A3E">
              <w:rPr>
                <w:rFonts w:ascii="Arial Unicode MS" w:eastAsia="Arial Unicode MS" w:hAnsi="Arial Unicode MS" w:cs="Arial Unicode MS" w:hint="eastAsia"/>
                <w:sz w:val="28"/>
                <w:szCs w:val="28"/>
                <w:rtl/>
              </w:rPr>
              <w:t>لعملاء</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eastAsia"/>
                <w:sz w:val="28"/>
                <w:szCs w:val="28"/>
                <w:rtl/>
              </w:rPr>
              <w:t>السفر برو</w:t>
            </w:r>
            <w:r w:rsidRPr="00F41A3E">
              <w:rPr>
                <w:rFonts w:ascii="Arial Unicode MS" w:eastAsia="Arial Unicode MS" w:hAnsi="Arial Unicode MS" w:cs="Arial Unicode MS"/>
                <w:sz w:val="28"/>
                <w:szCs w:val="28"/>
                <w:rtl/>
              </w:rPr>
              <w:t>): 39.70%</w:t>
            </w:r>
          </w:p>
        </w:tc>
      </w:tr>
      <w:tr w:rsidR="00DE429A" w:rsidRPr="00F41A3E" w14:paraId="57D22B0F" w14:textId="77777777" w:rsidTr="002608EB">
        <w:trPr>
          <w:jc w:val="center"/>
        </w:trPr>
        <w:tc>
          <w:tcPr>
            <w:tcW w:w="5526" w:type="dxa"/>
          </w:tcPr>
          <w:p w14:paraId="7B3E988A" w14:textId="076AD40D" w:rsidR="00DE429A" w:rsidRPr="00F41A3E" w:rsidRDefault="00DE429A" w:rsidP="006D3272">
            <w:pPr>
              <w:pStyle w:val="ListParagraph"/>
              <w:numPr>
                <w:ilvl w:val="0"/>
                <w:numId w:val="25"/>
              </w:numPr>
              <w:tabs>
                <w:tab w:val="left" w:pos="0"/>
              </w:tabs>
              <w:bidi w:val="0"/>
              <w:spacing w:line="300" w:lineRule="exact"/>
              <w:ind w:left="159"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Late Payment Fees (Only for Travel Pro Customers): 100 SAR</w:t>
            </w:r>
          </w:p>
        </w:tc>
        <w:tc>
          <w:tcPr>
            <w:tcW w:w="5603" w:type="dxa"/>
          </w:tcPr>
          <w:p w14:paraId="2B6EE19E" w14:textId="7BBEEBA8" w:rsidR="00DE429A" w:rsidRPr="00F41A3E" w:rsidRDefault="00DE429A" w:rsidP="006D3272">
            <w:pPr>
              <w:pStyle w:val="ListParagraph"/>
              <w:numPr>
                <w:ilvl w:val="0"/>
                <w:numId w:val="11"/>
              </w:numPr>
              <w:tabs>
                <w:tab w:val="left" w:pos="0"/>
              </w:tabs>
              <w:spacing w:line="300" w:lineRule="exact"/>
              <w:ind w:left="360" w:hanging="198"/>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eastAsia"/>
                <w:sz w:val="28"/>
                <w:szCs w:val="28"/>
                <w:rtl/>
              </w:rPr>
              <w:t>رسوم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eastAsia"/>
                <w:sz w:val="28"/>
                <w:szCs w:val="28"/>
                <w:rtl/>
              </w:rPr>
              <w:t>السداد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eastAsia"/>
                <w:sz w:val="28"/>
                <w:szCs w:val="28"/>
                <w:rtl/>
              </w:rPr>
              <w:t>المتأخر</w:t>
            </w:r>
            <w:r w:rsidRPr="00F41A3E">
              <w:rPr>
                <w:rFonts w:ascii="Arial Unicode MS" w:eastAsia="Arial Unicode MS" w:hAnsi="Arial Unicode MS" w:cs="Arial Unicode MS"/>
                <w:sz w:val="28"/>
                <w:szCs w:val="28"/>
                <w:rtl/>
              </w:rPr>
              <w:t xml:space="preserve"> (فقط </w:t>
            </w:r>
            <w:r w:rsidRPr="00F41A3E">
              <w:rPr>
                <w:rFonts w:ascii="Arial Unicode MS" w:eastAsia="Arial Unicode MS" w:hAnsi="Arial Unicode MS" w:cs="Arial Unicode MS" w:hint="eastAsia"/>
                <w:sz w:val="28"/>
                <w:szCs w:val="28"/>
                <w:rtl/>
              </w:rPr>
              <w:t>لعملاء</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eastAsia"/>
                <w:sz w:val="28"/>
                <w:szCs w:val="28"/>
                <w:rtl/>
              </w:rPr>
              <w:t>السفر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eastAsia"/>
                <w:sz w:val="28"/>
                <w:szCs w:val="28"/>
                <w:rtl/>
              </w:rPr>
              <w:t>برو</w:t>
            </w:r>
            <w:r w:rsidRPr="00F41A3E">
              <w:rPr>
                <w:rFonts w:ascii="Arial Unicode MS" w:eastAsia="Arial Unicode MS" w:hAnsi="Arial Unicode MS" w:cs="Arial Unicode MS"/>
                <w:sz w:val="28"/>
                <w:szCs w:val="28"/>
                <w:rtl/>
              </w:rPr>
              <w:t xml:space="preserve">): 100 </w:t>
            </w:r>
            <w:r w:rsidRPr="00F41A3E">
              <w:rPr>
                <w:rFonts w:ascii="Arial Unicode MS" w:eastAsia="Arial Unicode MS" w:hAnsi="Arial Unicode MS" w:cs="Arial Unicode MS" w:hint="eastAsia"/>
                <w:sz w:val="28"/>
                <w:szCs w:val="28"/>
                <w:rtl/>
              </w:rPr>
              <w:t>ريال</w:t>
            </w:r>
          </w:p>
        </w:tc>
      </w:tr>
      <w:tr w:rsidR="009D6767" w:rsidRPr="00F41A3E" w14:paraId="51546FD3" w14:textId="77777777" w:rsidTr="002608EB">
        <w:trPr>
          <w:trHeight w:val="315"/>
          <w:jc w:val="center"/>
        </w:trPr>
        <w:tc>
          <w:tcPr>
            <w:tcW w:w="5526" w:type="dxa"/>
          </w:tcPr>
          <w:p w14:paraId="51546FD1" w14:textId="77777777" w:rsidR="00904358" w:rsidRPr="00F41A3E" w:rsidRDefault="002F07C6"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sz w:val="28"/>
                <w:szCs w:val="28"/>
              </w:rPr>
              <w:t xml:space="preserve">Please note that the basic fees for card (Issuance and renewal) are indivisible and are non-refundable but are </w:t>
            </w:r>
            <w:r w:rsidR="00904358" w:rsidRPr="00F41A3E">
              <w:rPr>
                <w:rFonts w:ascii="Arial Unicode MS" w:eastAsia="Arial Unicode MS" w:hAnsi="Arial Unicode MS" w:cs="Arial Unicode MS"/>
                <w:sz w:val="28"/>
                <w:szCs w:val="28"/>
              </w:rPr>
              <w:t>subject to change in the future</w:t>
            </w:r>
          </w:p>
        </w:tc>
        <w:tc>
          <w:tcPr>
            <w:tcW w:w="5603" w:type="dxa"/>
            <w:vAlign w:val="center"/>
          </w:tcPr>
          <w:p w14:paraId="51546FD2" w14:textId="77777777" w:rsidR="00904358" w:rsidRPr="00F41A3E" w:rsidRDefault="009D6767" w:rsidP="006D3272">
            <w:pPr>
              <w:pStyle w:val="ListParagraph"/>
              <w:numPr>
                <w:ilvl w:val="0"/>
                <w:numId w:val="10"/>
              </w:numPr>
              <w:tabs>
                <w:tab w:val="left" w:pos="0"/>
              </w:tabs>
              <w:spacing w:line="300" w:lineRule="exact"/>
              <w:ind w:left="198" w:hanging="198"/>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يدفع</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حامل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الرسوم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المستحقة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نظير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إصدار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تجديد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السفر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بالكامل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وتكون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الرسوم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غير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قابلة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للاسترداد</w:t>
            </w:r>
            <w:r w:rsidRPr="00F41A3E">
              <w:rPr>
                <w:rFonts w:ascii="Arial Unicode MS" w:eastAsia="Arial Unicode MS" w:hAnsi="Arial Unicode MS" w:cs="Arial Unicode MS"/>
                <w:sz w:val="28"/>
                <w:szCs w:val="28"/>
                <w:rtl/>
              </w:rPr>
              <w:t>.</w:t>
            </w:r>
          </w:p>
        </w:tc>
      </w:tr>
      <w:tr w:rsidR="009D6767" w:rsidRPr="00F41A3E" w14:paraId="51546FD6" w14:textId="77777777" w:rsidTr="002608EB">
        <w:trPr>
          <w:jc w:val="center"/>
        </w:trPr>
        <w:tc>
          <w:tcPr>
            <w:tcW w:w="5526" w:type="dxa"/>
          </w:tcPr>
          <w:p w14:paraId="51546FD4" w14:textId="77777777" w:rsidR="009D6767" w:rsidRPr="00F41A3E" w:rsidRDefault="002F07C6"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sz w:val="28"/>
                <w:szCs w:val="28"/>
              </w:rPr>
              <w:t>All fees owed to the Bank is deducted from the card account and the Bank has the right to change these fees by notifying the Cardholder within 30 working days about this change in writing through  any of the communication channels that is approved by the Bank.</w:t>
            </w:r>
          </w:p>
        </w:tc>
        <w:tc>
          <w:tcPr>
            <w:tcW w:w="5603" w:type="dxa"/>
          </w:tcPr>
          <w:p w14:paraId="51546FD5" w14:textId="77777777" w:rsidR="009D6767" w:rsidRPr="00F41A3E" w:rsidRDefault="009D6767" w:rsidP="006D3272">
            <w:pPr>
              <w:pStyle w:val="ListParagraph"/>
              <w:numPr>
                <w:ilvl w:val="0"/>
                <w:numId w:val="10"/>
              </w:numPr>
              <w:tabs>
                <w:tab w:val="left" w:pos="0"/>
              </w:tabs>
              <w:spacing w:line="300" w:lineRule="exact"/>
              <w:ind w:left="198" w:hanging="198"/>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نظرا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بعض</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الرسوم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مرتبطة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بجهات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خارجية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فقد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تتغير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خلال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المدة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ويترتب</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ذلك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تغيير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رسوم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وسوف</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يقوم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000076C8" w:rsidRPr="00F41A3E">
              <w:rPr>
                <w:rFonts w:ascii="Arial Unicode MS" w:eastAsia="Arial Unicode MS" w:hAnsi="Arial Unicode MS" w:cs="Arial Unicode MS" w:hint="cs"/>
                <w:sz w:val="28"/>
                <w:szCs w:val="28"/>
                <w:rtl/>
              </w:rPr>
              <w:t>بإبلاغ</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حامل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بالتغيير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المذكور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بموجب</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اشعار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يرسله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لحامل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قبل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هذا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التغيير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بثلاثين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يوم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عمل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ويمكن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للعميل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الاستمرار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الغاء</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خلال</w:t>
            </w:r>
            <w:r w:rsidRPr="00F41A3E">
              <w:rPr>
                <w:rFonts w:ascii="Arial Unicode MS" w:eastAsia="Arial Unicode MS" w:hAnsi="Arial Unicode MS" w:cs="Arial Unicode MS"/>
                <w:sz w:val="28"/>
                <w:szCs w:val="28"/>
                <w:rtl/>
              </w:rPr>
              <w:t xml:space="preserve"> 30 </w:t>
            </w:r>
            <w:r w:rsidRPr="00F41A3E">
              <w:rPr>
                <w:rFonts w:ascii="Arial Unicode MS" w:eastAsia="Arial Unicode MS" w:hAnsi="Arial Unicode MS" w:cs="Arial Unicode MS" w:hint="cs"/>
                <w:sz w:val="28"/>
                <w:szCs w:val="28"/>
                <w:rtl/>
              </w:rPr>
              <w:t>يوما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تاريخ</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الابلاغ</w:t>
            </w:r>
            <w:r w:rsidRPr="00F41A3E">
              <w:rPr>
                <w:rFonts w:ascii="Arial Unicode MS" w:eastAsia="Arial Unicode MS" w:hAnsi="Arial Unicode MS" w:cs="Arial Unicode MS"/>
                <w:sz w:val="28"/>
                <w:szCs w:val="28"/>
                <w:rtl/>
              </w:rPr>
              <w:t>.</w:t>
            </w:r>
          </w:p>
        </w:tc>
      </w:tr>
      <w:tr w:rsidR="009D6767" w:rsidRPr="00F41A3E" w14:paraId="51546FDA" w14:textId="77777777" w:rsidTr="002608EB">
        <w:trPr>
          <w:jc w:val="center"/>
        </w:trPr>
        <w:tc>
          <w:tcPr>
            <w:tcW w:w="5526" w:type="dxa"/>
          </w:tcPr>
          <w:p w14:paraId="51546FD7" w14:textId="77777777" w:rsidR="009D6767" w:rsidRPr="00F41A3E" w:rsidRDefault="002F07C6"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sz w:val="28"/>
                <w:szCs w:val="28"/>
              </w:rPr>
              <w:t>With all transactions made on the card currency when there is no sufficient balance in the wallet, the amount will be debited from USD wallet and foreign currencies will be charged 1% forex rate based on the transaction amount</w:t>
            </w:r>
            <w:r w:rsidR="003D35F7" w:rsidRPr="00F41A3E">
              <w:rPr>
                <w:rFonts w:ascii="Arial Unicode MS" w:eastAsia="Arial Unicode MS" w:hAnsi="Arial Unicode MS" w:cs="Arial Unicode MS"/>
                <w:sz w:val="28"/>
                <w:szCs w:val="28"/>
              </w:rPr>
              <w:t>. Note: Transactions in Saudi Riyal is not included</w:t>
            </w:r>
            <w:r w:rsidRPr="00F41A3E">
              <w:rPr>
                <w:rFonts w:ascii="Arial Unicode MS" w:eastAsia="Arial Unicode MS" w:hAnsi="Arial Unicode MS" w:cs="Arial Unicode MS"/>
                <w:sz w:val="28"/>
                <w:szCs w:val="28"/>
              </w:rPr>
              <w:t xml:space="preserve">. The following example illustrates how a foreign currency is converted from  AED to USD: </w:t>
            </w:r>
          </w:p>
        </w:tc>
        <w:tc>
          <w:tcPr>
            <w:tcW w:w="5603" w:type="dxa"/>
            <w:vAlign w:val="center"/>
          </w:tcPr>
          <w:p w14:paraId="51546FD8" w14:textId="7BA60EFE" w:rsidR="009D6767" w:rsidRPr="00F41A3E" w:rsidRDefault="009D6767" w:rsidP="003916F5">
            <w:pPr>
              <w:tabs>
                <w:tab w:val="left" w:pos="0"/>
              </w:tabs>
              <w:bidi/>
              <w:spacing w:line="300" w:lineRule="exact"/>
              <w:ind w:left="198"/>
              <w:contextualSpacing/>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العمليات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التي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تتم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عملات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ولا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يوجد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رصيد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كاف</w:t>
            </w:r>
            <w:r w:rsidR="0095231A" w:rsidRPr="00F41A3E">
              <w:rPr>
                <w:rFonts w:ascii="Arial Unicode MS" w:eastAsia="Arial Unicode MS" w:hAnsi="Arial Unicode MS" w:cs="Arial Unicode MS" w:hint="cs"/>
                <w:sz w:val="28"/>
                <w:szCs w:val="28"/>
                <w:rtl/>
              </w:rPr>
              <w:t xml:space="preserve"> </w:t>
            </w:r>
            <w:r w:rsidRPr="00F41A3E">
              <w:rPr>
                <w:rFonts w:ascii="Arial Unicode MS" w:eastAsia="Arial Unicode MS" w:hAnsi="Arial Unicode MS" w:cs="Arial Unicode MS" w:hint="cs"/>
                <w:sz w:val="28"/>
                <w:szCs w:val="28"/>
                <w:rtl/>
              </w:rPr>
              <w:t>بالمحفظة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يغطي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كامل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المبلغ،</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سيتم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تعويض</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المبلغ</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محفظة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الدولار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الأمريكي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يتم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احتساب</w:t>
            </w:r>
            <w:r w:rsidRPr="00F41A3E">
              <w:rPr>
                <w:rFonts w:ascii="Arial Unicode MS" w:eastAsia="Arial Unicode MS" w:hAnsi="Arial Unicode MS" w:cs="Arial Unicode MS"/>
                <w:sz w:val="28"/>
                <w:szCs w:val="28"/>
                <w:rtl/>
              </w:rPr>
              <w:t xml:space="preserve"> </w:t>
            </w:r>
            <w:r w:rsidR="003916F5" w:rsidRPr="00F41A3E">
              <w:rPr>
                <w:rFonts w:ascii="Arial Unicode MS" w:eastAsia="Arial Unicode MS" w:hAnsi="Arial Unicode MS" w:cs="Arial Unicode MS" w:hint="cs"/>
                <w:sz w:val="28"/>
                <w:szCs w:val="28"/>
                <w:rtl/>
              </w:rPr>
              <w:t>رسم</w:t>
            </w:r>
            <w:r w:rsidR="003916F5"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تحويل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قدره</w:t>
            </w:r>
            <w:r w:rsidRPr="00F41A3E">
              <w:rPr>
                <w:rFonts w:ascii="Arial Unicode MS" w:eastAsia="Arial Unicode MS" w:hAnsi="Arial Unicode MS" w:cs="Arial Unicode MS"/>
                <w:sz w:val="28"/>
                <w:szCs w:val="28"/>
                <w:rtl/>
              </w:rPr>
              <w:t xml:space="preserve"> 1% </w:t>
            </w: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مبلغ</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العملية</w:t>
            </w:r>
            <w:r w:rsidR="003D35F7" w:rsidRPr="00F41A3E">
              <w:rPr>
                <w:rFonts w:ascii="Arial Unicode MS" w:eastAsia="Arial Unicode MS" w:hAnsi="Arial Unicode MS" w:cs="Arial Unicode MS" w:hint="cs"/>
                <w:sz w:val="28"/>
                <w:szCs w:val="28"/>
                <w:rtl/>
              </w:rPr>
              <w:t xml:space="preserve"> علماً</w:t>
            </w:r>
            <w:r w:rsidR="003D35F7" w:rsidRPr="00F41A3E">
              <w:rPr>
                <w:rFonts w:ascii="Arial Unicode MS" w:eastAsia="Arial Unicode MS" w:hAnsi="Arial Unicode MS" w:cs="Arial Unicode MS"/>
                <w:sz w:val="28"/>
                <w:szCs w:val="28"/>
                <w:rtl/>
              </w:rPr>
              <w:t xml:space="preserve"> </w:t>
            </w:r>
            <w:r w:rsidR="003D35F7" w:rsidRPr="00F41A3E">
              <w:rPr>
                <w:rFonts w:ascii="Arial Unicode MS" w:eastAsia="Arial Unicode MS" w:hAnsi="Arial Unicode MS" w:cs="Arial Unicode MS" w:hint="cs"/>
                <w:sz w:val="28"/>
                <w:szCs w:val="28"/>
                <w:rtl/>
              </w:rPr>
              <w:t>أن</w:t>
            </w:r>
            <w:r w:rsidR="003D35F7" w:rsidRPr="00F41A3E">
              <w:rPr>
                <w:rFonts w:ascii="Arial Unicode MS" w:eastAsia="Arial Unicode MS" w:hAnsi="Arial Unicode MS" w:cs="Arial Unicode MS"/>
                <w:sz w:val="28"/>
                <w:szCs w:val="28"/>
                <w:rtl/>
              </w:rPr>
              <w:t xml:space="preserve"> </w:t>
            </w:r>
            <w:r w:rsidR="003D35F7" w:rsidRPr="00F41A3E">
              <w:rPr>
                <w:rFonts w:ascii="Arial Unicode MS" w:eastAsia="Arial Unicode MS" w:hAnsi="Arial Unicode MS" w:cs="Arial Unicode MS" w:hint="cs"/>
                <w:sz w:val="28"/>
                <w:szCs w:val="28"/>
                <w:rtl/>
              </w:rPr>
              <w:t>ذلك</w:t>
            </w:r>
            <w:r w:rsidR="003D35F7" w:rsidRPr="00F41A3E">
              <w:rPr>
                <w:rFonts w:ascii="Arial Unicode MS" w:eastAsia="Arial Unicode MS" w:hAnsi="Arial Unicode MS" w:cs="Arial Unicode MS"/>
                <w:sz w:val="28"/>
                <w:szCs w:val="28"/>
                <w:rtl/>
              </w:rPr>
              <w:t xml:space="preserve"> </w:t>
            </w:r>
            <w:r w:rsidR="003D35F7" w:rsidRPr="00F41A3E">
              <w:rPr>
                <w:rFonts w:ascii="Arial Unicode MS" w:eastAsia="Arial Unicode MS" w:hAnsi="Arial Unicode MS" w:cs="Arial Unicode MS" w:hint="cs"/>
                <w:sz w:val="28"/>
                <w:szCs w:val="28"/>
                <w:rtl/>
              </w:rPr>
              <w:t>لا</w:t>
            </w:r>
            <w:r w:rsidR="003D35F7" w:rsidRPr="00F41A3E">
              <w:rPr>
                <w:rFonts w:ascii="Arial Unicode MS" w:eastAsia="Arial Unicode MS" w:hAnsi="Arial Unicode MS" w:cs="Arial Unicode MS"/>
                <w:sz w:val="28"/>
                <w:szCs w:val="28"/>
                <w:rtl/>
              </w:rPr>
              <w:t xml:space="preserve"> </w:t>
            </w:r>
            <w:r w:rsidR="003D35F7" w:rsidRPr="00F41A3E">
              <w:rPr>
                <w:rFonts w:ascii="Arial Unicode MS" w:eastAsia="Arial Unicode MS" w:hAnsi="Arial Unicode MS" w:cs="Arial Unicode MS" w:hint="cs"/>
                <w:sz w:val="28"/>
                <w:szCs w:val="28"/>
                <w:rtl/>
              </w:rPr>
              <w:t>يشمل</w:t>
            </w:r>
            <w:r w:rsidR="003D35F7" w:rsidRPr="00F41A3E">
              <w:rPr>
                <w:rFonts w:ascii="Arial Unicode MS" w:eastAsia="Arial Unicode MS" w:hAnsi="Arial Unicode MS" w:cs="Arial Unicode MS"/>
                <w:sz w:val="28"/>
                <w:szCs w:val="28"/>
                <w:rtl/>
              </w:rPr>
              <w:t xml:space="preserve"> </w:t>
            </w:r>
            <w:r w:rsidR="003D35F7" w:rsidRPr="00F41A3E">
              <w:rPr>
                <w:rFonts w:ascii="Arial Unicode MS" w:eastAsia="Arial Unicode MS" w:hAnsi="Arial Unicode MS" w:cs="Arial Unicode MS" w:hint="cs"/>
                <w:sz w:val="28"/>
                <w:szCs w:val="28"/>
                <w:rtl/>
              </w:rPr>
              <w:t>العمليات</w:t>
            </w:r>
            <w:r w:rsidR="003D35F7" w:rsidRPr="00F41A3E">
              <w:rPr>
                <w:rFonts w:ascii="Arial Unicode MS" w:eastAsia="Arial Unicode MS" w:hAnsi="Arial Unicode MS" w:cs="Arial Unicode MS"/>
                <w:sz w:val="28"/>
                <w:szCs w:val="28"/>
                <w:rtl/>
              </w:rPr>
              <w:t xml:space="preserve"> </w:t>
            </w:r>
            <w:r w:rsidR="003D35F7" w:rsidRPr="00F41A3E">
              <w:rPr>
                <w:rFonts w:ascii="Arial Unicode MS" w:eastAsia="Arial Unicode MS" w:hAnsi="Arial Unicode MS" w:cs="Arial Unicode MS" w:hint="cs"/>
                <w:sz w:val="28"/>
                <w:szCs w:val="28"/>
                <w:rtl/>
              </w:rPr>
              <w:t>بالريال</w:t>
            </w:r>
            <w:r w:rsidR="003D35F7" w:rsidRPr="00F41A3E">
              <w:rPr>
                <w:rFonts w:ascii="Arial Unicode MS" w:eastAsia="Arial Unicode MS" w:hAnsi="Arial Unicode MS" w:cs="Arial Unicode MS"/>
                <w:sz w:val="28"/>
                <w:szCs w:val="28"/>
                <w:rtl/>
              </w:rPr>
              <w:t xml:space="preserve"> </w:t>
            </w:r>
            <w:r w:rsidR="003D35F7" w:rsidRPr="00F41A3E">
              <w:rPr>
                <w:rFonts w:ascii="Arial Unicode MS" w:eastAsia="Arial Unicode MS" w:hAnsi="Arial Unicode MS" w:cs="Arial Unicode MS" w:hint="cs"/>
                <w:sz w:val="28"/>
                <w:szCs w:val="28"/>
                <w:rtl/>
              </w:rPr>
              <w:t>السعودي</w:t>
            </w:r>
            <w:r w:rsidR="003D35F7" w:rsidRPr="00F41A3E">
              <w:rPr>
                <w:rFonts w:ascii="Arial Unicode MS" w:eastAsia="Arial Unicode MS" w:hAnsi="Arial Unicode MS" w:cs="Arial Unicode MS"/>
                <w:sz w:val="28"/>
                <w:szCs w:val="28"/>
                <w:rtl/>
              </w:rPr>
              <w:t>.</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المثال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التالي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يوضح</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الطريقة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المطبقة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عند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التحويل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w:t>
            </w:r>
            <w:r w:rsidR="0095231A"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عملة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الدرهم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الإماراتي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الدولار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الأمريكي</w:t>
            </w:r>
            <w:r w:rsidRPr="00F41A3E">
              <w:rPr>
                <w:rFonts w:ascii="Arial Unicode MS" w:eastAsia="Arial Unicode MS" w:hAnsi="Arial Unicode MS" w:cs="Arial Unicode MS"/>
                <w:sz w:val="28"/>
                <w:szCs w:val="28"/>
              </w:rPr>
              <w:t>:</w:t>
            </w:r>
          </w:p>
          <w:p w14:paraId="51546FD9" w14:textId="77777777" w:rsidR="009D6767" w:rsidRPr="00F41A3E" w:rsidRDefault="009D6767" w:rsidP="006D3272">
            <w:pPr>
              <w:tabs>
                <w:tab w:val="left" w:pos="0"/>
              </w:tabs>
              <w:bidi/>
              <w:spacing w:line="300" w:lineRule="exact"/>
              <w:ind w:left="198" w:hanging="198"/>
              <w:contextualSpacing/>
              <w:jc w:val="both"/>
              <w:rPr>
                <w:rFonts w:ascii="Arial Unicode MS" w:eastAsia="Arial Unicode MS" w:hAnsi="Arial Unicode MS" w:cs="Arial Unicode MS"/>
                <w:sz w:val="28"/>
                <w:szCs w:val="28"/>
                <w:rtl/>
              </w:rPr>
            </w:pPr>
          </w:p>
        </w:tc>
      </w:tr>
    </w:tbl>
    <w:p w14:paraId="532FAB7D" w14:textId="0F9F6A12" w:rsidR="009B688C" w:rsidRPr="00F41A3E" w:rsidRDefault="009B688C"/>
    <w:tbl>
      <w:tblPr>
        <w:tblStyle w:val="TableGrid"/>
        <w:tblW w:w="110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gridCol w:w="5566"/>
      </w:tblGrid>
      <w:tr w:rsidR="003F372A" w:rsidRPr="00F41A3E" w14:paraId="51546FDD" w14:textId="77777777" w:rsidTr="00481F98">
        <w:trPr>
          <w:jc w:val="center"/>
        </w:trPr>
        <w:tc>
          <w:tcPr>
            <w:tcW w:w="5526" w:type="dxa"/>
          </w:tcPr>
          <w:p w14:paraId="51546FDB" w14:textId="2C9A17DE" w:rsidR="00AA0C60" w:rsidRPr="00F41A3E" w:rsidRDefault="00AA0C60" w:rsidP="003916F5">
            <w:pPr>
              <w:pStyle w:val="ListParagraph"/>
              <w:tabs>
                <w:tab w:val="left" w:pos="0"/>
              </w:tabs>
              <w:bidi w:val="0"/>
              <w:spacing w:line="300" w:lineRule="exact"/>
              <w:ind w:left="159" w:firstLine="3"/>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lastRenderedPageBreak/>
              <w:t xml:space="preserve">When the client makes a transaction of 100 AED, a conversion rate from AED to USD would be e.g. 3.67, which equals to 27.24 USD, conversion </w:t>
            </w:r>
            <w:r w:rsidR="003916F5" w:rsidRPr="00F41A3E">
              <w:rPr>
                <w:rFonts w:ascii="Arial Unicode MS" w:eastAsia="Arial Unicode MS" w:hAnsi="Arial Unicode MS" w:cs="Arial Unicode MS"/>
                <w:sz w:val="28"/>
                <w:szCs w:val="28"/>
              </w:rPr>
              <w:t xml:space="preserve">fees </w:t>
            </w:r>
            <w:r w:rsidRPr="00F41A3E">
              <w:rPr>
                <w:rFonts w:ascii="Arial Unicode MS" w:eastAsia="Arial Unicode MS" w:hAnsi="Arial Unicode MS" w:cs="Arial Unicode MS"/>
                <w:sz w:val="28"/>
                <w:szCs w:val="28"/>
              </w:rPr>
              <w:t>is 27.24*1% = 0.27 USD. Thus, total amount for the transaction would be 27.51 USD.</w:t>
            </w:r>
          </w:p>
        </w:tc>
        <w:tc>
          <w:tcPr>
            <w:tcW w:w="5603" w:type="dxa"/>
          </w:tcPr>
          <w:p w14:paraId="51546FDC" w14:textId="0EAC3472" w:rsidR="00AA0C60" w:rsidRPr="00F41A3E" w:rsidRDefault="00AA0C60" w:rsidP="003916F5">
            <w:pPr>
              <w:pStyle w:val="ListParagraph"/>
              <w:tabs>
                <w:tab w:val="left" w:pos="0"/>
              </w:tabs>
              <w:spacing w:line="300" w:lineRule="exact"/>
              <w:ind w:left="198"/>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عند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قيام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العميل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بعملية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بقيمة</w:t>
            </w:r>
            <w:r w:rsidRPr="00F41A3E">
              <w:rPr>
                <w:rFonts w:ascii="Arial Unicode MS" w:eastAsia="Arial Unicode MS" w:hAnsi="Arial Unicode MS" w:cs="Arial Unicode MS"/>
                <w:sz w:val="28"/>
                <w:szCs w:val="28"/>
                <w:rtl/>
              </w:rPr>
              <w:t xml:space="preserve"> 100 </w:t>
            </w:r>
            <w:r w:rsidRPr="00F41A3E">
              <w:rPr>
                <w:rFonts w:ascii="Arial Unicode MS" w:eastAsia="Arial Unicode MS" w:hAnsi="Arial Unicode MS" w:cs="Arial Unicode MS" w:hint="cs"/>
                <w:sz w:val="28"/>
                <w:szCs w:val="28"/>
                <w:rtl/>
              </w:rPr>
              <w:t>درهم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إماراتي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يكون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سعر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التحويل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الدرهم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الإماراتي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الدولار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مثلاً</w:t>
            </w:r>
            <w:r w:rsidRPr="00F41A3E">
              <w:rPr>
                <w:rFonts w:ascii="Arial Unicode MS" w:eastAsia="Arial Unicode MS" w:hAnsi="Arial Unicode MS" w:cs="Arial Unicode MS"/>
                <w:sz w:val="28"/>
                <w:szCs w:val="28"/>
                <w:rtl/>
              </w:rPr>
              <w:t xml:space="preserve"> 3.67 </w:t>
            </w:r>
            <w:r w:rsidRPr="00F41A3E">
              <w:rPr>
                <w:rFonts w:ascii="Arial Unicode MS" w:eastAsia="Arial Unicode MS" w:hAnsi="Arial Unicode MS" w:cs="Arial Unicode MS" w:hint="cs"/>
                <w:sz w:val="28"/>
                <w:szCs w:val="28"/>
                <w:rtl/>
              </w:rPr>
              <w:t>فيكون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المبلغ</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بالدولار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الأمريكي</w:t>
            </w:r>
            <w:r w:rsidRPr="00F41A3E">
              <w:rPr>
                <w:rFonts w:ascii="Arial Unicode MS" w:eastAsia="Arial Unicode MS" w:hAnsi="Arial Unicode MS" w:cs="Arial Unicode MS"/>
                <w:sz w:val="28"/>
                <w:szCs w:val="28"/>
                <w:rtl/>
              </w:rPr>
              <w:t xml:space="preserve">  27.24</w:t>
            </w:r>
            <w:r w:rsidRPr="00F41A3E">
              <w:rPr>
                <w:rFonts w:ascii="Arial Unicode MS" w:eastAsia="Arial Unicode MS" w:hAnsi="Arial Unicode MS" w:cs="Arial Unicode MS" w:hint="cs"/>
                <w:sz w:val="28"/>
                <w:szCs w:val="28"/>
                <w:rtl/>
              </w:rPr>
              <w:t>دولار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أمريكي،</w:t>
            </w:r>
            <w:r w:rsidRPr="00F41A3E">
              <w:rPr>
                <w:rFonts w:ascii="Arial Unicode MS" w:eastAsia="Arial Unicode MS" w:hAnsi="Arial Unicode MS" w:cs="Arial Unicode MS"/>
                <w:sz w:val="28"/>
                <w:szCs w:val="28"/>
                <w:rtl/>
              </w:rPr>
              <w:t xml:space="preserve"> </w:t>
            </w:r>
            <w:r w:rsidR="003916F5" w:rsidRPr="00F41A3E">
              <w:rPr>
                <w:rFonts w:ascii="Arial Unicode MS" w:eastAsia="Arial Unicode MS" w:hAnsi="Arial Unicode MS" w:cs="Arial Unicode MS" w:hint="cs"/>
                <w:sz w:val="28"/>
                <w:szCs w:val="28"/>
                <w:rtl/>
              </w:rPr>
              <w:t>رسم</w:t>
            </w:r>
            <w:r w:rsidR="003916F5"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التحويل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ه</w:t>
            </w:r>
            <w:r w:rsidR="003916F5" w:rsidRPr="00F41A3E">
              <w:rPr>
                <w:rFonts w:ascii="Arial Unicode MS" w:eastAsia="Arial Unicode MS" w:hAnsi="Arial Unicode MS" w:cs="Arial Unicode MS" w:hint="cs"/>
                <w:sz w:val="28"/>
                <w:szCs w:val="28"/>
                <w:rtl/>
              </w:rPr>
              <w:t>و</w:t>
            </w:r>
            <w:r w:rsidRPr="00F41A3E">
              <w:rPr>
                <w:rFonts w:ascii="Arial Unicode MS" w:eastAsia="Arial Unicode MS" w:hAnsi="Arial Unicode MS" w:cs="Arial Unicode MS"/>
                <w:sz w:val="28"/>
                <w:szCs w:val="28"/>
                <w:rtl/>
              </w:rPr>
              <w:t xml:space="preserve">  27.24*1% =0.27 </w:t>
            </w:r>
            <w:r w:rsidRPr="00F41A3E">
              <w:rPr>
                <w:rFonts w:ascii="Arial Unicode MS" w:eastAsia="Arial Unicode MS" w:hAnsi="Arial Unicode MS" w:cs="Arial Unicode MS" w:hint="cs"/>
                <w:sz w:val="28"/>
                <w:szCs w:val="28"/>
                <w:rtl/>
              </w:rPr>
              <w:t>دولار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أمريكي،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وبالتالي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يكون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إجمالي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المبلغ</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المطلوب</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العملية</w:t>
            </w:r>
            <w:r w:rsidRPr="00F41A3E">
              <w:rPr>
                <w:rFonts w:ascii="Arial Unicode MS" w:eastAsia="Arial Unicode MS" w:hAnsi="Arial Unicode MS" w:cs="Arial Unicode MS"/>
                <w:sz w:val="28"/>
                <w:szCs w:val="28"/>
                <w:rtl/>
              </w:rPr>
              <w:t xml:space="preserve"> =  27.51 </w:t>
            </w:r>
            <w:r w:rsidRPr="00F41A3E">
              <w:rPr>
                <w:rFonts w:ascii="Arial Unicode MS" w:eastAsia="Arial Unicode MS" w:hAnsi="Arial Unicode MS" w:cs="Arial Unicode MS" w:hint="cs"/>
                <w:sz w:val="28"/>
                <w:szCs w:val="28"/>
                <w:rtl/>
              </w:rPr>
              <w:t>دولار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امريكي</w:t>
            </w:r>
            <w:r w:rsidRPr="00F41A3E">
              <w:rPr>
                <w:rFonts w:ascii="Arial Unicode MS" w:eastAsia="Arial Unicode MS" w:hAnsi="Arial Unicode MS" w:cs="Arial Unicode MS"/>
                <w:sz w:val="28"/>
                <w:szCs w:val="28"/>
                <w:rtl/>
              </w:rPr>
              <w:t>.</w:t>
            </w:r>
          </w:p>
        </w:tc>
      </w:tr>
      <w:tr w:rsidR="003F372A" w:rsidRPr="00F41A3E" w14:paraId="51546FE6" w14:textId="77777777" w:rsidTr="00481F98">
        <w:trPr>
          <w:trHeight w:val="1622"/>
          <w:jc w:val="center"/>
        </w:trPr>
        <w:tc>
          <w:tcPr>
            <w:tcW w:w="5526" w:type="dxa"/>
          </w:tcPr>
          <w:p w14:paraId="51546FDE" w14:textId="77777777" w:rsidR="0022385B" w:rsidRPr="00F41A3E" w:rsidRDefault="002F07C6"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Transactions in Foreign Currency those are not available in the Travel Card:</w:t>
            </w:r>
          </w:p>
          <w:p w14:paraId="51546FDF" w14:textId="77777777" w:rsidR="003D35F7" w:rsidRPr="00F41A3E" w:rsidRDefault="0022385B" w:rsidP="006D3272">
            <w:pPr>
              <w:pStyle w:val="ListParagraph"/>
              <w:tabs>
                <w:tab w:val="left" w:pos="0"/>
              </w:tabs>
              <w:bidi w:val="0"/>
              <w:spacing w:line="300" w:lineRule="exact"/>
              <w:ind w:left="159"/>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 xml:space="preserve">All transactions made in foreign currencies that are not available in the card will be charged 2% forex rate based on the transaction amount. </w:t>
            </w:r>
          </w:p>
          <w:p w14:paraId="51546FE0" w14:textId="7F64C157" w:rsidR="009D6767" w:rsidRPr="00F41A3E" w:rsidRDefault="0022385B" w:rsidP="003916F5">
            <w:pPr>
              <w:pStyle w:val="ListParagraph"/>
              <w:tabs>
                <w:tab w:val="left" w:pos="0"/>
              </w:tabs>
              <w:bidi w:val="0"/>
              <w:spacing w:line="300" w:lineRule="exact"/>
              <w:ind w:left="159"/>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sz w:val="28"/>
                <w:szCs w:val="28"/>
              </w:rPr>
              <w:t xml:space="preserve">The following example illustrates how a foreign currency converted from Australian Dollar to USD: When the Client makes a transaction of 100 Australian Dollar, the conversion rate of Australian Dollar to USD would be e.g 0.752, which will be equal to 75.2 USD. The conversion </w:t>
            </w:r>
            <w:r w:rsidR="003916F5" w:rsidRPr="00F41A3E">
              <w:rPr>
                <w:rFonts w:ascii="Arial Unicode MS" w:eastAsia="Arial Unicode MS" w:hAnsi="Arial Unicode MS" w:cs="Arial Unicode MS"/>
                <w:sz w:val="28"/>
                <w:szCs w:val="28"/>
              </w:rPr>
              <w:t xml:space="preserve">fees </w:t>
            </w:r>
            <w:r w:rsidRPr="00F41A3E">
              <w:rPr>
                <w:rFonts w:ascii="Arial Unicode MS" w:eastAsia="Arial Unicode MS" w:hAnsi="Arial Unicode MS" w:cs="Arial Unicode MS"/>
                <w:sz w:val="28"/>
                <w:szCs w:val="28"/>
              </w:rPr>
              <w:t>is 75.2* 2% = 1.5 Thus, the total amount for the transaction would be 76.7 USD</w:t>
            </w:r>
            <w:r w:rsidR="001E39B1" w:rsidRPr="00F41A3E">
              <w:rPr>
                <w:rFonts w:ascii="Arial Unicode MS" w:eastAsia="Arial Unicode MS" w:hAnsi="Arial Unicode MS" w:cs="Arial Unicode MS"/>
                <w:sz w:val="28"/>
                <w:szCs w:val="28"/>
              </w:rPr>
              <w:t>.</w:t>
            </w:r>
          </w:p>
          <w:p w14:paraId="51546FE1" w14:textId="77777777" w:rsidR="004423ED" w:rsidRPr="00F41A3E" w:rsidRDefault="004423ED" w:rsidP="006D3272">
            <w:pPr>
              <w:pStyle w:val="ListParagraph"/>
              <w:tabs>
                <w:tab w:val="left" w:pos="0"/>
              </w:tabs>
              <w:bidi w:val="0"/>
              <w:spacing w:line="300" w:lineRule="exact"/>
              <w:ind w:left="159"/>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 Currency used on the example is for illustration purposes only</w:t>
            </w:r>
          </w:p>
        </w:tc>
        <w:tc>
          <w:tcPr>
            <w:tcW w:w="5603" w:type="dxa"/>
          </w:tcPr>
          <w:p w14:paraId="51546FE2" w14:textId="77777777" w:rsidR="009D6767" w:rsidRPr="00F41A3E" w:rsidRDefault="009D6767" w:rsidP="006D3272">
            <w:pPr>
              <w:pStyle w:val="ListParagraph"/>
              <w:numPr>
                <w:ilvl w:val="0"/>
                <w:numId w:val="10"/>
              </w:numPr>
              <w:tabs>
                <w:tab w:val="left" w:pos="0"/>
              </w:tabs>
              <w:spacing w:line="300" w:lineRule="exact"/>
              <w:ind w:left="198" w:hanging="198"/>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العمليات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بالعملات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الأجنبية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الغير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متوفرة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السفر</w:t>
            </w:r>
            <w:r w:rsidRPr="00F41A3E">
              <w:rPr>
                <w:rFonts w:ascii="Arial Unicode MS" w:eastAsia="Arial Unicode MS" w:hAnsi="Arial Unicode MS" w:cs="Arial Unicode MS"/>
                <w:sz w:val="28"/>
                <w:szCs w:val="28"/>
              </w:rPr>
              <w:t>:</w:t>
            </w:r>
          </w:p>
          <w:p w14:paraId="51546FE3" w14:textId="2E872348" w:rsidR="003D35F7" w:rsidRPr="00F41A3E" w:rsidRDefault="0022385B" w:rsidP="00944DCE">
            <w:pPr>
              <w:tabs>
                <w:tab w:val="left" w:pos="135"/>
              </w:tabs>
              <w:bidi/>
              <w:spacing w:line="340" w:lineRule="exact"/>
              <w:ind w:left="225"/>
              <w:contextualSpacing/>
              <w:jc w:val="both"/>
              <w:rPr>
                <w:rFonts w:ascii="Arial Unicode MS" w:eastAsia="Arial Unicode MS" w:hAnsi="Arial Unicode MS" w:cs="Arial Unicode MS"/>
                <w:sz w:val="28"/>
                <w:szCs w:val="28"/>
              </w:rPr>
            </w:pPr>
            <w:r w:rsidRPr="00F41A3E">
              <w:rPr>
                <w:rFonts w:ascii="Arial Unicode MS" w:eastAsia="Arial Unicode MS" w:hAnsi="Arial Unicode MS" w:cs="Arial Unicode MS" w:hint="cs"/>
                <w:sz w:val="28"/>
                <w:szCs w:val="28"/>
                <w:rtl/>
              </w:rPr>
              <w:t>جميع</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العمليات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التي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تتم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بالعملات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الأجنبية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غير</w:t>
            </w:r>
            <w:r w:rsidRPr="00F41A3E">
              <w:rPr>
                <w:rFonts w:ascii="Arial Unicode MS" w:eastAsia="Arial Unicode MS" w:hAnsi="Arial Unicode MS" w:cs="Arial Unicode MS"/>
                <w:sz w:val="28"/>
                <w:szCs w:val="28"/>
                <w:rtl/>
              </w:rPr>
              <w:t xml:space="preserve"> </w:t>
            </w:r>
            <w:r w:rsidR="00BC3E70" w:rsidRPr="00F41A3E">
              <w:rPr>
                <w:rFonts w:ascii="Arial Unicode MS" w:eastAsia="Arial Unicode MS" w:hAnsi="Arial Unicode MS" w:cs="Arial Unicode MS" w:hint="cs"/>
                <w:sz w:val="28"/>
                <w:szCs w:val="28"/>
                <w:rtl/>
              </w:rPr>
              <w:t>ال</w:t>
            </w:r>
            <w:r w:rsidRPr="00F41A3E">
              <w:rPr>
                <w:rFonts w:ascii="Arial Unicode MS" w:eastAsia="Arial Unicode MS" w:hAnsi="Arial Unicode MS" w:cs="Arial Unicode MS" w:hint="cs"/>
                <w:sz w:val="28"/>
                <w:szCs w:val="28"/>
                <w:rtl/>
              </w:rPr>
              <w:t>متوفرة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السفر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سيتم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احتساب</w:t>
            </w:r>
            <w:r w:rsidRPr="00F41A3E">
              <w:rPr>
                <w:rFonts w:ascii="Arial Unicode MS" w:eastAsia="Arial Unicode MS" w:hAnsi="Arial Unicode MS" w:cs="Arial Unicode MS"/>
                <w:sz w:val="28"/>
                <w:szCs w:val="28"/>
                <w:rtl/>
              </w:rPr>
              <w:t xml:space="preserve"> </w:t>
            </w:r>
            <w:r w:rsidR="003916F5" w:rsidRPr="00F41A3E">
              <w:rPr>
                <w:rFonts w:ascii="Arial Unicode MS" w:eastAsia="Arial Unicode MS" w:hAnsi="Arial Unicode MS" w:cs="Arial Unicode MS" w:hint="cs"/>
                <w:sz w:val="28"/>
                <w:szCs w:val="28"/>
                <w:rtl/>
              </w:rPr>
              <w:t>رسم</w:t>
            </w:r>
            <w:r w:rsidR="003916F5"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تحويل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وقدره</w:t>
            </w:r>
            <w:r w:rsidRPr="00F41A3E">
              <w:rPr>
                <w:rFonts w:ascii="Arial Unicode MS" w:eastAsia="Arial Unicode MS" w:hAnsi="Arial Unicode MS" w:cs="Arial Unicode MS"/>
                <w:sz w:val="28"/>
                <w:szCs w:val="28"/>
                <w:rtl/>
              </w:rPr>
              <w:t xml:space="preserve"> 2% </w:t>
            </w: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مبلغ</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العملية</w:t>
            </w:r>
            <w:r w:rsidRPr="00F41A3E">
              <w:rPr>
                <w:rFonts w:ascii="Arial Unicode MS" w:eastAsia="Arial Unicode MS" w:hAnsi="Arial Unicode MS" w:cs="Arial Unicode MS"/>
                <w:sz w:val="28"/>
                <w:szCs w:val="28"/>
                <w:rtl/>
              </w:rPr>
              <w:t xml:space="preserve">. </w:t>
            </w:r>
          </w:p>
          <w:p w14:paraId="51546FE4" w14:textId="3356EC0C" w:rsidR="009D6767" w:rsidRPr="00F41A3E" w:rsidRDefault="0022385B" w:rsidP="00944DCE">
            <w:pPr>
              <w:tabs>
                <w:tab w:val="left" w:pos="0"/>
              </w:tabs>
              <w:bidi/>
              <w:spacing w:line="340" w:lineRule="exact"/>
              <w:ind w:left="198"/>
              <w:contextualSpacing/>
              <w:jc w:val="both"/>
              <w:rPr>
                <w:rFonts w:ascii="Arial Unicode MS" w:eastAsia="Arial Unicode MS" w:hAnsi="Arial Unicode MS" w:cs="Arial Unicode MS"/>
                <w:sz w:val="28"/>
                <w:szCs w:val="28"/>
              </w:rPr>
            </w:pPr>
            <w:r w:rsidRPr="00F41A3E">
              <w:rPr>
                <w:rFonts w:ascii="Arial Unicode MS" w:eastAsia="Arial Unicode MS" w:hAnsi="Arial Unicode MS" w:cs="Arial Unicode MS" w:hint="cs"/>
                <w:sz w:val="28"/>
                <w:szCs w:val="28"/>
                <w:rtl/>
              </w:rPr>
              <w:t>المثال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التالي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يوضح</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الطريقة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المطبقة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عند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التحويل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الدولار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الأسترالي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الدولار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الأمريكي</w:t>
            </w:r>
            <w:r w:rsidRPr="00F41A3E">
              <w:rPr>
                <w:rFonts w:ascii="Arial Unicode MS" w:eastAsia="Arial Unicode MS" w:hAnsi="Arial Unicode MS" w:cs="Arial Unicode MS"/>
                <w:sz w:val="28"/>
                <w:szCs w:val="28"/>
                <w:rtl/>
              </w:rPr>
              <w:t>:</w:t>
            </w:r>
            <w:r w:rsidRPr="00F41A3E">
              <w:rPr>
                <w:rFonts w:ascii="Arial Unicode MS" w:eastAsia="Arial Unicode MS" w:hAnsi="Arial Unicode MS" w:cs="Arial Unicode MS" w:hint="cs"/>
                <w:sz w:val="28"/>
                <w:szCs w:val="28"/>
                <w:rtl/>
              </w:rPr>
              <w:t xml:space="preserve"> عند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قيام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العميل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بعملية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بقيمة</w:t>
            </w:r>
            <w:r w:rsidRPr="00F41A3E">
              <w:rPr>
                <w:rFonts w:ascii="Arial Unicode MS" w:eastAsia="Arial Unicode MS" w:hAnsi="Arial Unicode MS" w:cs="Arial Unicode MS"/>
                <w:sz w:val="28"/>
                <w:szCs w:val="28"/>
                <w:rtl/>
              </w:rPr>
              <w:t xml:space="preserve"> 100 </w:t>
            </w:r>
            <w:r w:rsidRPr="00F41A3E">
              <w:rPr>
                <w:rFonts w:ascii="Arial Unicode MS" w:eastAsia="Arial Unicode MS" w:hAnsi="Arial Unicode MS" w:cs="Arial Unicode MS" w:hint="cs"/>
                <w:sz w:val="28"/>
                <w:szCs w:val="28"/>
                <w:rtl/>
              </w:rPr>
              <w:t>دولار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أسترالي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يكون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سعر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التحويل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الدولار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أسترالي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الدولار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الأمريكي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مثلاً</w:t>
            </w:r>
            <w:r w:rsidR="00BC3E70" w:rsidRPr="00F41A3E">
              <w:rPr>
                <w:rFonts w:ascii="Arial Unicode MS" w:eastAsia="Arial Unicode MS" w:hAnsi="Arial Unicode MS" w:cs="Arial Unicode MS"/>
                <w:sz w:val="28"/>
                <w:szCs w:val="28"/>
                <w:rtl/>
              </w:rPr>
              <w:t xml:space="preserve"> </w:t>
            </w:r>
            <w:r w:rsidR="00BC3E70" w:rsidRPr="00F41A3E">
              <w:rPr>
                <w:rFonts w:ascii="Arial Unicode MS" w:eastAsia="Arial Unicode MS" w:hAnsi="Arial Unicode MS" w:cs="Arial Unicode MS" w:hint="cs"/>
                <w:sz w:val="28"/>
                <w:szCs w:val="28"/>
                <w:rtl/>
              </w:rPr>
              <w:t>0.752</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فيكون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المبلغ</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بالدولار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الأمريكي</w:t>
            </w:r>
            <w:r w:rsidRPr="00F41A3E">
              <w:rPr>
                <w:rFonts w:ascii="Arial Unicode MS" w:eastAsia="Arial Unicode MS" w:hAnsi="Arial Unicode MS" w:cs="Arial Unicode MS"/>
                <w:sz w:val="28"/>
                <w:szCs w:val="28"/>
                <w:rtl/>
              </w:rPr>
              <w:t xml:space="preserve"> 75.2 </w:t>
            </w:r>
            <w:r w:rsidRPr="00F41A3E">
              <w:rPr>
                <w:rFonts w:ascii="Arial Unicode MS" w:eastAsia="Arial Unicode MS" w:hAnsi="Arial Unicode MS" w:cs="Arial Unicode MS" w:hint="cs"/>
                <w:sz w:val="28"/>
                <w:szCs w:val="28"/>
                <w:rtl/>
              </w:rPr>
              <w:t>دولار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أمريكي،</w:t>
            </w:r>
            <w:r w:rsidRPr="00F41A3E">
              <w:rPr>
                <w:rFonts w:ascii="Arial Unicode MS" w:eastAsia="Arial Unicode MS" w:hAnsi="Arial Unicode MS" w:cs="Arial Unicode MS"/>
                <w:sz w:val="28"/>
                <w:szCs w:val="28"/>
                <w:rtl/>
              </w:rPr>
              <w:t xml:space="preserve"> </w:t>
            </w:r>
            <w:r w:rsidR="003916F5" w:rsidRPr="00F41A3E">
              <w:rPr>
                <w:rFonts w:ascii="Arial Unicode MS" w:eastAsia="Arial Unicode MS" w:hAnsi="Arial Unicode MS" w:cs="Arial Unicode MS" w:hint="cs"/>
                <w:sz w:val="28"/>
                <w:szCs w:val="28"/>
                <w:rtl/>
              </w:rPr>
              <w:t>رسم</w:t>
            </w:r>
            <w:r w:rsidR="003916F5"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التحويل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ه</w:t>
            </w:r>
            <w:r w:rsidR="003916F5" w:rsidRPr="00F41A3E">
              <w:rPr>
                <w:rFonts w:ascii="Arial Unicode MS" w:eastAsia="Arial Unicode MS" w:hAnsi="Arial Unicode MS" w:cs="Arial Unicode MS" w:hint="cs"/>
                <w:sz w:val="28"/>
                <w:szCs w:val="28"/>
                <w:rtl/>
              </w:rPr>
              <w:t>و</w:t>
            </w:r>
            <w:r w:rsidRPr="00F41A3E">
              <w:rPr>
                <w:rFonts w:ascii="Arial Unicode MS" w:eastAsia="Arial Unicode MS" w:hAnsi="Arial Unicode MS" w:cs="Arial Unicode MS"/>
                <w:sz w:val="28"/>
                <w:szCs w:val="28"/>
                <w:rtl/>
              </w:rPr>
              <w:t xml:space="preserve"> 75.2* 2% =1.5 </w:t>
            </w:r>
            <w:r w:rsidRPr="00F41A3E">
              <w:rPr>
                <w:rFonts w:ascii="Arial Unicode MS" w:eastAsia="Arial Unicode MS" w:hAnsi="Arial Unicode MS" w:cs="Arial Unicode MS" w:hint="cs"/>
                <w:sz w:val="28"/>
                <w:szCs w:val="28"/>
                <w:rtl/>
              </w:rPr>
              <w:t>وبالتالي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يكون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إجمالي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المبلغ</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المطلوب</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العملية</w:t>
            </w:r>
            <w:r w:rsidRPr="00F41A3E">
              <w:rPr>
                <w:rFonts w:ascii="Arial Unicode MS" w:eastAsia="Arial Unicode MS" w:hAnsi="Arial Unicode MS" w:cs="Arial Unicode MS"/>
                <w:sz w:val="28"/>
                <w:szCs w:val="28"/>
                <w:rtl/>
              </w:rPr>
              <w:t xml:space="preserve"> = 76.7 </w:t>
            </w:r>
            <w:r w:rsidRPr="00F41A3E">
              <w:rPr>
                <w:rFonts w:ascii="Arial Unicode MS" w:eastAsia="Arial Unicode MS" w:hAnsi="Arial Unicode MS" w:cs="Arial Unicode MS" w:hint="cs"/>
                <w:sz w:val="28"/>
                <w:szCs w:val="28"/>
                <w:rtl/>
              </w:rPr>
              <w:t>دولار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أمريكي.</w:t>
            </w:r>
          </w:p>
          <w:p w14:paraId="51546FE5" w14:textId="77777777" w:rsidR="004423ED" w:rsidRPr="00F41A3E" w:rsidRDefault="004423ED" w:rsidP="00944DCE">
            <w:pPr>
              <w:tabs>
                <w:tab w:val="left" w:pos="0"/>
              </w:tabs>
              <w:bidi/>
              <w:spacing w:line="340" w:lineRule="exact"/>
              <w:contextualSpacing/>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 العملة المستخدمة بالمثال لأغراض التوضيح فقط</w:t>
            </w:r>
            <w:r w:rsidRPr="00F41A3E">
              <w:rPr>
                <w:rFonts w:ascii="Arial Unicode MS" w:eastAsia="Arial Unicode MS" w:hAnsi="Arial Unicode MS" w:cs="Arial Unicode MS"/>
                <w:sz w:val="28"/>
                <w:szCs w:val="28"/>
              </w:rPr>
              <w:t>.</w:t>
            </w:r>
          </w:p>
        </w:tc>
      </w:tr>
      <w:tr w:rsidR="003F372A" w:rsidRPr="00F41A3E" w14:paraId="51546FE9" w14:textId="77777777" w:rsidTr="00481F98">
        <w:trPr>
          <w:jc w:val="center"/>
        </w:trPr>
        <w:tc>
          <w:tcPr>
            <w:tcW w:w="5526" w:type="dxa"/>
          </w:tcPr>
          <w:p w14:paraId="51546FE7" w14:textId="77777777" w:rsidR="009D6767" w:rsidRPr="00F41A3E" w:rsidRDefault="002F07C6" w:rsidP="006D3272">
            <w:pPr>
              <w:pStyle w:val="ListParagraph"/>
              <w:numPr>
                <w:ilvl w:val="0"/>
                <w:numId w:val="32"/>
              </w:numPr>
              <w:tabs>
                <w:tab w:val="left" w:pos="0"/>
              </w:tabs>
              <w:bidi w:val="0"/>
              <w:spacing w:line="300" w:lineRule="exact"/>
              <w:ind w:left="162" w:hanging="16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sz w:val="28"/>
                <w:szCs w:val="28"/>
              </w:rPr>
              <w:t>If the Cardholder does not accept any of the conditions he/she has the right to cancel the agreement within 10 days</w:t>
            </w:r>
            <w:r w:rsidR="00C532B1" w:rsidRPr="00F41A3E">
              <w:rPr>
                <w:rFonts w:ascii="Arial Unicode MS" w:eastAsia="Arial Unicode MS" w:hAnsi="Arial Unicode MS" w:cs="Arial Unicode MS"/>
                <w:sz w:val="28"/>
                <w:szCs w:val="28"/>
              </w:rPr>
              <w:t xml:space="preserve"> from receiving the card</w:t>
            </w:r>
            <w:r w:rsidRPr="00F41A3E">
              <w:rPr>
                <w:rFonts w:ascii="Arial Unicode MS" w:eastAsia="Arial Unicode MS" w:hAnsi="Arial Unicode MS" w:cs="Arial Unicode MS"/>
                <w:sz w:val="28"/>
                <w:szCs w:val="28"/>
              </w:rPr>
              <w:t xml:space="preserve"> via any of the Bank channels under a condition that the card is not being activated.</w:t>
            </w:r>
          </w:p>
        </w:tc>
        <w:tc>
          <w:tcPr>
            <w:tcW w:w="5603" w:type="dxa"/>
            <w:vAlign w:val="center"/>
          </w:tcPr>
          <w:p w14:paraId="51546FE8" w14:textId="77777777" w:rsidR="009D6767" w:rsidRPr="00F41A3E" w:rsidRDefault="009D6767" w:rsidP="006D3272">
            <w:pPr>
              <w:pStyle w:val="ListParagraph"/>
              <w:numPr>
                <w:ilvl w:val="0"/>
                <w:numId w:val="10"/>
              </w:numPr>
              <w:tabs>
                <w:tab w:val="left" w:pos="0"/>
              </w:tabs>
              <w:spacing w:line="300" w:lineRule="exact"/>
              <w:ind w:left="198" w:hanging="198"/>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يحق</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للعميل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حالة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تغيير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رأيه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الغاء</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خلال</w:t>
            </w:r>
            <w:r w:rsidRPr="00F41A3E">
              <w:rPr>
                <w:rFonts w:ascii="Arial Unicode MS" w:eastAsia="Arial Unicode MS" w:hAnsi="Arial Unicode MS" w:cs="Arial Unicode MS"/>
                <w:sz w:val="28"/>
                <w:szCs w:val="28"/>
                <w:rtl/>
              </w:rPr>
              <w:t xml:space="preserve"> 10 </w:t>
            </w:r>
            <w:r w:rsidRPr="00F41A3E">
              <w:rPr>
                <w:rFonts w:ascii="Arial Unicode MS" w:eastAsia="Arial Unicode MS" w:hAnsi="Arial Unicode MS" w:cs="Arial Unicode MS" w:hint="cs"/>
                <w:sz w:val="28"/>
                <w:szCs w:val="28"/>
                <w:rtl/>
              </w:rPr>
              <w:t>أيام</w:t>
            </w:r>
            <w:r w:rsidRPr="00F41A3E">
              <w:rPr>
                <w:rFonts w:ascii="Arial Unicode MS" w:eastAsia="Arial Unicode MS" w:hAnsi="Arial Unicode MS" w:cs="Arial Unicode MS"/>
                <w:sz w:val="28"/>
                <w:szCs w:val="28"/>
                <w:rtl/>
              </w:rPr>
              <w:t xml:space="preserve"> </w:t>
            </w:r>
            <w:r w:rsidR="00C532B1" w:rsidRPr="00F41A3E">
              <w:rPr>
                <w:rFonts w:ascii="Arial Unicode MS" w:eastAsia="Arial Unicode MS" w:hAnsi="Arial Unicode MS" w:cs="Arial Unicode MS" w:hint="cs"/>
                <w:sz w:val="28"/>
                <w:szCs w:val="28"/>
                <w:rtl/>
              </w:rPr>
              <w:t xml:space="preserve">من استلامها </w:t>
            </w:r>
            <w:r w:rsidRPr="00F41A3E">
              <w:rPr>
                <w:rFonts w:ascii="Arial Unicode MS" w:eastAsia="Arial Unicode MS" w:hAnsi="Arial Unicode MS" w:cs="Arial Unicode MS" w:hint="cs"/>
                <w:sz w:val="28"/>
                <w:szCs w:val="28"/>
                <w:rtl/>
              </w:rPr>
              <w:t>واسترجاع</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الرسوم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بشرط</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عدم</w:t>
            </w:r>
            <w:r w:rsidRPr="00F41A3E">
              <w:rPr>
                <w:rFonts w:ascii="Arial Unicode MS" w:eastAsia="Arial Unicode MS" w:hAnsi="Arial Unicode MS" w:cs="Arial Unicode MS"/>
                <w:sz w:val="28"/>
                <w:szCs w:val="28"/>
                <w:rtl/>
              </w:rPr>
              <w:t xml:space="preserve"> </w:t>
            </w:r>
            <w:r w:rsidR="00C532B1" w:rsidRPr="00F41A3E">
              <w:rPr>
                <w:rFonts w:ascii="Arial Unicode MS" w:eastAsia="Arial Unicode MS" w:hAnsi="Arial Unicode MS" w:cs="Arial Unicode MS" w:hint="cs"/>
                <w:sz w:val="28"/>
                <w:szCs w:val="28"/>
                <w:rtl/>
              </w:rPr>
              <w:t>تفعيله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للبطاقة</w:t>
            </w:r>
            <w:r w:rsidRPr="00F41A3E">
              <w:rPr>
                <w:rFonts w:ascii="Arial Unicode MS" w:eastAsia="Arial Unicode MS" w:hAnsi="Arial Unicode MS" w:cs="Arial Unicode MS"/>
                <w:sz w:val="28"/>
                <w:szCs w:val="28"/>
                <w:rtl/>
              </w:rPr>
              <w:t>.</w:t>
            </w:r>
          </w:p>
        </w:tc>
      </w:tr>
      <w:tr w:rsidR="003F372A" w:rsidRPr="00F41A3E" w14:paraId="51546FEC" w14:textId="77777777" w:rsidTr="00481F98">
        <w:trPr>
          <w:jc w:val="center"/>
        </w:trPr>
        <w:tc>
          <w:tcPr>
            <w:tcW w:w="5526" w:type="dxa"/>
            <w:shd w:val="clear" w:color="auto" w:fill="D9D9D9" w:themeFill="background1" w:themeFillShade="D9"/>
          </w:tcPr>
          <w:p w14:paraId="51546FEA" w14:textId="77777777" w:rsidR="009D6767" w:rsidRPr="00F41A3E" w:rsidRDefault="00730600" w:rsidP="006D3272">
            <w:pPr>
              <w:pStyle w:val="ListParagraph"/>
              <w:numPr>
                <w:ilvl w:val="0"/>
                <w:numId w:val="27"/>
              </w:numPr>
              <w:tabs>
                <w:tab w:val="left" w:pos="0"/>
              </w:tabs>
              <w:bidi w:val="0"/>
              <w:spacing w:line="300" w:lineRule="exact"/>
              <w:ind w:left="360"/>
              <w:jc w:val="both"/>
              <w:rPr>
                <w:rFonts w:ascii="Arial Unicode MS" w:eastAsia="Arial Unicode MS" w:hAnsi="Arial Unicode MS" w:cs="Arial Unicode MS"/>
                <w:b/>
                <w:bCs/>
                <w:sz w:val="28"/>
                <w:szCs w:val="28"/>
                <w:rtl/>
              </w:rPr>
            </w:pPr>
            <w:r w:rsidRPr="00F41A3E">
              <w:rPr>
                <w:rFonts w:ascii="Arial Unicode MS" w:eastAsia="Arial Unicode MS" w:hAnsi="Arial Unicode MS" w:cs="Arial Unicode MS"/>
                <w:b/>
                <w:bCs/>
                <w:sz w:val="28"/>
                <w:szCs w:val="28"/>
              </w:rPr>
              <w:t>Payment Obligations On The Card</w:t>
            </w:r>
          </w:p>
        </w:tc>
        <w:tc>
          <w:tcPr>
            <w:tcW w:w="5603" w:type="dxa"/>
            <w:shd w:val="clear" w:color="auto" w:fill="D9D9D9" w:themeFill="background1" w:themeFillShade="D9"/>
          </w:tcPr>
          <w:p w14:paraId="51546FEB" w14:textId="77777777" w:rsidR="009D6767" w:rsidRPr="00F41A3E" w:rsidRDefault="0095231A" w:rsidP="006D3272">
            <w:pPr>
              <w:pStyle w:val="ListParagraph"/>
              <w:numPr>
                <w:ilvl w:val="0"/>
                <w:numId w:val="17"/>
              </w:numPr>
              <w:tabs>
                <w:tab w:val="left" w:pos="0"/>
              </w:tabs>
              <w:spacing w:line="300" w:lineRule="exact"/>
              <w:ind w:left="360"/>
              <w:jc w:val="both"/>
              <w:rPr>
                <w:rFonts w:ascii="Arial Unicode MS" w:eastAsia="Arial Unicode MS" w:hAnsi="Arial Unicode MS" w:cs="Arial Unicode MS"/>
                <w:b/>
                <w:bCs/>
                <w:sz w:val="28"/>
                <w:szCs w:val="28"/>
                <w:rtl/>
              </w:rPr>
            </w:pPr>
            <w:r w:rsidRPr="00F41A3E">
              <w:rPr>
                <w:rFonts w:ascii="Arial Unicode MS" w:eastAsia="Arial Unicode MS" w:hAnsi="Arial Unicode MS" w:cs="Arial Unicode MS" w:hint="cs"/>
                <w:b/>
                <w:bCs/>
                <w:sz w:val="28"/>
                <w:szCs w:val="28"/>
                <w:rtl/>
              </w:rPr>
              <w:t>الالتزامات</w:t>
            </w:r>
            <w:r w:rsidRPr="00F41A3E">
              <w:rPr>
                <w:rFonts w:ascii="Arial Unicode MS" w:eastAsia="Arial Unicode MS" w:hAnsi="Arial Unicode MS" w:cs="Arial Unicode MS"/>
                <w:b/>
                <w:bCs/>
                <w:sz w:val="28"/>
                <w:szCs w:val="28"/>
                <w:rtl/>
              </w:rPr>
              <w:t xml:space="preserve"> </w:t>
            </w:r>
            <w:r w:rsidRPr="00F41A3E">
              <w:rPr>
                <w:rFonts w:ascii="Arial Unicode MS" w:eastAsia="Arial Unicode MS" w:hAnsi="Arial Unicode MS" w:cs="Arial Unicode MS" w:hint="cs"/>
                <w:b/>
                <w:bCs/>
                <w:sz w:val="28"/>
                <w:szCs w:val="28"/>
                <w:rtl/>
              </w:rPr>
              <w:t>المالية</w:t>
            </w:r>
            <w:r w:rsidRPr="00F41A3E">
              <w:rPr>
                <w:rFonts w:ascii="Arial Unicode MS" w:eastAsia="Arial Unicode MS" w:hAnsi="Arial Unicode MS" w:cs="Arial Unicode MS"/>
                <w:b/>
                <w:bCs/>
                <w:sz w:val="28"/>
                <w:szCs w:val="28"/>
                <w:rtl/>
              </w:rPr>
              <w:t xml:space="preserve"> </w:t>
            </w:r>
            <w:r w:rsidRPr="00F41A3E">
              <w:rPr>
                <w:rFonts w:ascii="Arial Unicode MS" w:eastAsia="Arial Unicode MS" w:hAnsi="Arial Unicode MS" w:cs="Arial Unicode MS" w:hint="cs"/>
                <w:b/>
                <w:bCs/>
                <w:sz w:val="28"/>
                <w:szCs w:val="28"/>
                <w:rtl/>
              </w:rPr>
              <w:t>المترتبة</w:t>
            </w:r>
            <w:r w:rsidRPr="00F41A3E">
              <w:rPr>
                <w:rFonts w:ascii="Arial Unicode MS" w:eastAsia="Arial Unicode MS" w:hAnsi="Arial Unicode MS" w:cs="Arial Unicode MS"/>
                <w:b/>
                <w:bCs/>
                <w:sz w:val="28"/>
                <w:szCs w:val="28"/>
                <w:rtl/>
              </w:rPr>
              <w:t xml:space="preserve"> </w:t>
            </w:r>
            <w:r w:rsidRPr="00F41A3E">
              <w:rPr>
                <w:rFonts w:ascii="Arial Unicode MS" w:eastAsia="Arial Unicode MS" w:hAnsi="Arial Unicode MS" w:cs="Arial Unicode MS" w:hint="cs"/>
                <w:b/>
                <w:bCs/>
                <w:sz w:val="28"/>
                <w:szCs w:val="28"/>
                <w:rtl/>
              </w:rPr>
              <w:t>على</w:t>
            </w:r>
            <w:r w:rsidRPr="00F41A3E">
              <w:rPr>
                <w:rFonts w:ascii="Arial Unicode MS" w:eastAsia="Arial Unicode MS" w:hAnsi="Arial Unicode MS" w:cs="Arial Unicode MS"/>
                <w:b/>
                <w:bCs/>
                <w:sz w:val="28"/>
                <w:szCs w:val="28"/>
                <w:rtl/>
              </w:rPr>
              <w:t xml:space="preserve"> </w:t>
            </w:r>
            <w:r w:rsidRPr="00F41A3E">
              <w:rPr>
                <w:rFonts w:ascii="Arial Unicode MS" w:eastAsia="Arial Unicode MS" w:hAnsi="Arial Unicode MS" w:cs="Arial Unicode MS" w:hint="cs"/>
                <w:b/>
                <w:bCs/>
                <w:sz w:val="28"/>
                <w:szCs w:val="28"/>
                <w:rtl/>
              </w:rPr>
              <w:t>حامل</w:t>
            </w:r>
            <w:r w:rsidRPr="00F41A3E">
              <w:rPr>
                <w:rFonts w:ascii="Arial Unicode MS" w:eastAsia="Arial Unicode MS" w:hAnsi="Arial Unicode MS" w:cs="Arial Unicode MS"/>
                <w:b/>
                <w:bCs/>
                <w:sz w:val="28"/>
                <w:szCs w:val="28"/>
                <w:rtl/>
              </w:rPr>
              <w:t xml:space="preserve"> </w:t>
            </w:r>
            <w:r w:rsidRPr="00F41A3E">
              <w:rPr>
                <w:rFonts w:ascii="Arial Unicode MS" w:eastAsia="Arial Unicode MS" w:hAnsi="Arial Unicode MS" w:cs="Arial Unicode MS" w:hint="cs"/>
                <w:b/>
                <w:bCs/>
                <w:sz w:val="28"/>
                <w:szCs w:val="28"/>
                <w:rtl/>
              </w:rPr>
              <w:t>البطاقة</w:t>
            </w:r>
          </w:p>
        </w:tc>
      </w:tr>
      <w:tr w:rsidR="003F372A" w:rsidRPr="00F41A3E" w14:paraId="51546FEF" w14:textId="77777777" w:rsidTr="00481F98">
        <w:trPr>
          <w:trHeight w:val="783"/>
          <w:jc w:val="center"/>
        </w:trPr>
        <w:tc>
          <w:tcPr>
            <w:tcW w:w="5526" w:type="dxa"/>
            <w:shd w:val="clear" w:color="auto" w:fill="auto"/>
          </w:tcPr>
          <w:p w14:paraId="51546FED" w14:textId="77777777" w:rsidR="009D6767" w:rsidRPr="00F41A3E" w:rsidRDefault="002F07C6" w:rsidP="006D3272">
            <w:pPr>
              <w:pStyle w:val="ListParagraph"/>
              <w:numPr>
                <w:ilvl w:val="0"/>
                <w:numId w:val="32"/>
              </w:numPr>
              <w:tabs>
                <w:tab w:val="left" w:pos="0"/>
              </w:tabs>
              <w:bidi w:val="0"/>
              <w:spacing w:line="300" w:lineRule="exact"/>
              <w:ind w:left="158"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sz w:val="28"/>
                <w:szCs w:val="28"/>
              </w:rPr>
              <w:t>The Cardholder can access the transaction history through the internet banking and if there is any objection for any transaction the Cardholder needs to notify the Bank within 45 days from the date of the statement. If the claim is wrong a fees would be charged to the account.</w:t>
            </w:r>
          </w:p>
        </w:tc>
        <w:tc>
          <w:tcPr>
            <w:tcW w:w="5603" w:type="dxa"/>
            <w:shd w:val="clear" w:color="auto" w:fill="auto"/>
          </w:tcPr>
          <w:p w14:paraId="51546FEE" w14:textId="77777777" w:rsidR="009D6767" w:rsidRPr="00F41A3E" w:rsidRDefault="0095231A" w:rsidP="006D3272">
            <w:pPr>
              <w:pStyle w:val="ListParagraph"/>
              <w:numPr>
                <w:ilvl w:val="0"/>
                <w:numId w:val="10"/>
              </w:numPr>
              <w:tabs>
                <w:tab w:val="left" w:pos="0"/>
              </w:tabs>
              <w:spacing w:line="30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يستطيع</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حامل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الاطلاع</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معلومات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العمليات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التي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تتعلق</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السفر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والتي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يوفرها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حين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لآخر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خلال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موقع</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وإذا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اعترض</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حامل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معاملة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تتعلق</w:t>
            </w:r>
            <w:r w:rsidRPr="00F41A3E">
              <w:rPr>
                <w:rFonts w:ascii="Arial Unicode MS" w:eastAsia="Arial Unicode MS" w:hAnsi="Arial Unicode MS" w:cs="Arial Unicode MS"/>
                <w:sz w:val="28"/>
                <w:szCs w:val="28"/>
                <w:rtl/>
              </w:rPr>
              <w:t xml:space="preserve"> </w:t>
            </w:r>
            <w:r w:rsidR="000076C8" w:rsidRPr="00F41A3E">
              <w:rPr>
                <w:rFonts w:ascii="Arial Unicode MS" w:eastAsia="Arial Unicode MS" w:hAnsi="Arial Unicode MS" w:cs="Arial Unicode MS" w:hint="cs"/>
                <w:sz w:val="28"/>
                <w:szCs w:val="28"/>
                <w:rtl/>
              </w:rPr>
              <w:t>بالبطاقة،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يتعين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حامل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يخطر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غضون</w:t>
            </w:r>
            <w:r w:rsidRPr="00F41A3E">
              <w:rPr>
                <w:rFonts w:ascii="Arial Unicode MS" w:eastAsia="Arial Unicode MS" w:hAnsi="Arial Unicode MS" w:cs="Arial Unicode MS"/>
                <w:sz w:val="28"/>
                <w:szCs w:val="28"/>
                <w:rtl/>
              </w:rPr>
              <w:t xml:space="preserve"> 45 </w:t>
            </w:r>
            <w:r w:rsidRPr="00F41A3E">
              <w:rPr>
                <w:rFonts w:ascii="Arial Unicode MS" w:eastAsia="Arial Unicode MS" w:hAnsi="Arial Unicode MS" w:cs="Arial Unicode MS" w:hint="cs"/>
                <w:sz w:val="28"/>
                <w:szCs w:val="28"/>
                <w:rtl/>
              </w:rPr>
              <w:t>يوماً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تاريخ</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كشف</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الحساب</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وإذا</w:t>
            </w:r>
            <w:r w:rsidRPr="00F41A3E">
              <w:rPr>
                <w:rFonts w:ascii="Arial Unicode MS" w:eastAsia="Arial Unicode MS" w:hAnsi="Arial Unicode MS" w:cs="Arial Unicode MS"/>
                <w:sz w:val="28"/>
                <w:szCs w:val="28"/>
                <w:rtl/>
              </w:rPr>
              <w:t xml:space="preserve"> </w:t>
            </w:r>
            <w:r w:rsidR="00AB1CBD" w:rsidRPr="00F41A3E">
              <w:rPr>
                <w:rFonts w:ascii="Arial Unicode MS" w:eastAsia="Arial Unicode MS" w:hAnsi="Arial Unicode MS" w:cs="Arial Unicode MS" w:hint="cs"/>
                <w:sz w:val="28"/>
                <w:szCs w:val="28"/>
                <w:rtl/>
              </w:rPr>
              <w:t>ثبت عدم صحة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اعتراض</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يكون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حامل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مسؤولا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دفع</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جميع</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الرسوم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والمصاريف</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فيما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يتعلق</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بتقصي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صحة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الاعتراض</w:t>
            </w:r>
            <w:r w:rsidRPr="00F41A3E">
              <w:rPr>
                <w:rFonts w:ascii="Arial Unicode MS" w:eastAsia="Arial Unicode MS" w:hAnsi="Arial Unicode MS" w:cs="Arial Unicode MS"/>
                <w:sz w:val="28"/>
                <w:szCs w:val="28"/>
                <w:rtl/>
              </w:rPr>
              <w:t>.</w:t>
            </w:r>
          </w:p>
        </w:tc>
      </w:tr>
      <w:tr w:rsidR="003F372A" w:rsidRPr="00F41A3E" w14:paraId="51546FF2" w14:textId="77777777" w:rsidTr="00481F98">
        <w:trPr>
          <w:jc w:val="center"/>
        </w:trPr>
        <w:tc>
          <w:tcPr>
            <w:tcW w:w="5526" w:type="dxa"/>
            <w:shd w:val="clear" w:color="auto" w:fill="auto"/>
          </w:tcPr>
          <w:p w14:paraId="51546FF0" w14:textId="77777777" w:rsidR="00FD34E3" w:rsidRPr="00F41A3E" w:rsidRDefault="00CE6361" w:rsidP="006D3272">
            <w:pPr>
              <w:pStyle w:val="ListParagraph"/>
              <w:numPr>
                <w:ilvl w:val="0"/>
                <w:numId w:val="32"/>
              </w:numPr>
              <w:tabs>
                <w:tab w:val="left" w:pos="0"/>
              </w:tabs>
              <w:bidi w:val="0"/>
              <w:spacing w:line="300" w:lineRule="exact"/>
              <w:ind w:left="158"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The bank has right to debit any of current customer accounts which has balance to collect outstanding fund due to using the travel cards</w:t>
            </w:r>
          </w:p>
        </w:tc>
        <w:tc>
          <w:tcPr>
            <w:tcW w:w="5603" w:type="dxa"/>
            <w:shd w:val="clear" w:color="auto" w:fill="auto"/>
          </w:tcPr>
          <w:p w14:paraId="51546FF1" w14:textId="77777777" w:rsidR="00FD34E3" w:rsidRPr="00F41A3E" w:rsidRDefault="00CE6361" w:rsidP="006D3272">
            <w:pPr>
              <w:pStyle w:val="ListParagraph"/>
              <w:numPr>
                <w:ilvl w:val="0"/>
                <w:numId w:val="10"/>
              </w:numPr>
              <w:tabs>
                <w:tab w:val="left" w:pos="0"/>
              </w:tabs>
              <w:spacing w:line="30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 xml:space="preserve">يحق للبنك الخصم من أي من حسابات العميل الجارية والتي تحتوي على رصيد لتغطية الأموال المستحقة بسبب </w:t>
            </w:r>
            <w:r w:rsidR="000076C8" w:rsidRPr="00F41A3E">
              <w:rPr>
                <w:rFonts w:ascii="Arial Unicode MS" w:eastAsia="Arial Unicode MS" w:hAnsi="Arial Unicode MS" w:cs="Arial Unicode MS" w:hint="cs"/>
                <w:sz w:val="28"/>
                <w:szCs w:val="28"/>
                <w:rtl/>
              </w:rPr>
              <w:t>استخدام</w:t>
            </w:r>
            <w:r w:rsidRPr="00F41A3E">
              <w:rPr>
                <w:rFonts w:ascii="Arial Unicode MS" w:eastAsia="Arial Unicode MS" w:hAnsi="Arial Unicode MS" w:cs="Arial Unicode MS" w:hint="cs"/>
                <w:sz w:val="28"/>
                <w:szCs w:val="28"/>
                <w:rtl/>
              </w:rPr>
              <w:t xml:space="preserve"> بطاقة السفر  </w:t>
            </w:r>
          </w:p>
        </w:tc>
      </w:tr>
    </w:tbl>
    <w:p w14:paraId="3BA736B0" w14:textId="7D6AEDE0" w:rsidR="009B688C" w:rsidRPr="00F41A3E" w:rsidRDefault="009B688C"/>
    <w:tbl>
      <w:tblPr>
        <w:tblStyle w:val="TableGrid"/>
        <w:tblW w:w="110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5564"/>
      </w:tblGrid>
      <w:tr w:rsidR="003F372A" w:rsidRPr="00F41A3E" w14:paraId="51546FF5" w14:textId="77777777" w:rsidTr="00481F98">
        <w:trPr>
          <w:jc w:val="center"/>
        </w:trPr>
        <w:tc>
          <w:tcPr>
            <w:tcW w:w="5526" w:type="dxa"/>
          </w:tcPr>
          <w:p w14:paraId="51546FF3" w14:textId="77777777" w:rsidR="009D6767" w:rsidRPr="00F41A3E" w:rsidRDefault="00105403" w:rsidP="006D3272">
            <w:pPr>
              <w:pStyle w:val="ListParagraph"/>
              <w:numPr>
                <w:ilvl w:val="0"/>
                <w:numId w:val="32"/>
              </w:numPr>
              <w:tabs>
                <w:tab w:val="left" w:pos="0"/>
              </w:tabs>
              <w:bidi w:val="0"/>
              <w:spacing w:line="300" w:lineRule="exact"/>
              <w:ind w:left="158" w:hanging="177"/>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sz w:val="28"/>
                <w:szCs w:val="28"/>
              </w:rPr>
              <w:lastRenderedPageBreak/>
              <w:br w:type="page"/>
            </w:r>
            <w:r w:rsidR="002F07C6" w:rsidRPr="00F41A3E">
              <w:rPr>
                <w:rFonts w:ascii="Arial Unicode MS" w:eastAsia="Arial Unicode MS" w:hAnsi="Arial Unicode MS" w:cs="Arial Unicode MS"/>
                <w:sz w:val="28"/>
                <w:szCs w:val="28"/>
              </w:rPr>
              <w:t>When the card is used to make a transaction in a currency other than the currency available on the card the currency conversion rate will apply. This would include the situation when the Cardholder obtains the funds from an ATM in a currency other than the currency that is supported and available on the card. The currency conversion rate would be applied as per VISA International policy.</w:t>
            </w:r>
          </w:p>
        </w:tc>
        <w:tc>
          <w:tcPr>
            <w:tcW w:w="5603" w:type="dxa"/>
          </w:tcPr>
          <w:p w14:paraId="51546FF4" w14:textId="77777777" w:rsidR="009D6767" w:rsidRPr="00F41A3E" w:rsidRDefault="0095231A" w:rsidP="006D3272">
            <w:pPr>
              <w:pStyle w:val="ListParagraph"/>
              <w:numPr>
                <w:ilvl w:val="0"/>
                <w:numId w:val="10"/>
              </w:numPr>
              <w:tabs>
                <w:tab w:val="left" w:pos="0"/>
              </w:tabs>
              <w:spacing w:line="30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عند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استخدام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السفر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بعملة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تختلف</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عملة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إصدار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تعويض</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النقص</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الرصيد،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يتم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تحويل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مبالغ</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السفر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عملة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العملة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المستخدمة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حسب</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أسعار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تحويل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العملات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الجارية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ويشمل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ذلك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السحب</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النقدي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أجهزة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الصراف</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الآلي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بعملة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أخرى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غير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العملة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التي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اصدرت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بها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التي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استخدامها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لتعويض</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النقص</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الرصيد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ويكون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سعر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صرف</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العملات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هو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المبلغ</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الذي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يتم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خصمة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مبالغ</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السفر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نتيجة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التحويل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عملة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السفر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العملة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الجديدة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حسب</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السياسة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الدولية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للفيزا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والإجراءات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المعمول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بها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وقت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إجراء</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مثل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هذه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العملية</w:t>
            </w:r>
            <w:r w:rsidRPr="00F41A3E">
              <w:rPr>
                <w:rFonts w:ascii="Arial Unicode MS" w:eastAsia="Arial Unicode MS" w:hAnsi="Arial Unicode MS" w:cs="Arial Unicode MS"/>
                <w:sz w:val="28"/>
                <w:szCs w:val="28"/>
                <w:rtl/>
              </w:rPr>
              <w:t>.</w:t>
            </w:r>
          </w:p>
        </w:tc>
      </w:tr>
      <w:tr w:rsidR="003F372A" w:rsidRPr="00F41A3E" w14:paraId="51546FF8" w14:textId="77777777" w:rsidTr="00481F98">
        <w:trPr>
          <w:jc w:val="center"/>
        </w:trPr>
        <w:tc>
          <w:tcPr>
            <w:tcW w:w="5526" w:type="dxa"/>
            <w:shd w:val="clear" w:color="auto" w:fill="auto"/>
          </w:tcPr>
          <w:p w14:paraId="51546FF6" w14:textId="77777777" w:rsidR="009D6767" w:rsidRPr="00F41A3E" w:rsidRDefault="002F07C6" w:rsidP="006D3272">
            <w:pPr>
              <w:pStyle w:val="ListParagraph"/>
              <w:numPr>
                <w:ilvl w:val="0"/>
                <w:numId w:val="32"/>
              </w:numPr>
              <w:tabs>
                <w:tab w:val="left" w:pos="0"/>
              </w:tabs>
              <w:bidi w:val="0"/>
              <w:spacing w:line="300" w:lineRule="exact"/>
              <w:ind w:left="158"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sz w:val="28"/>
                <w:szCs w:val="28"/>
              </w:rPr>
              <w:t xml:space="preserve">The Cardholder needs to keep the PIN secure and not to disclose the </w:t>
            </w:r>
            <w:r w:rsidR="003E3204" w:rsidRPr="00F41A3E">
              <w:rPr>
                <w:rFonts w:ascii="Arial Unicode MS" w:eastAsia="Arial Unicode MS" w:hAnsi="Arial Unicode MS" w:cs="Arial Unicode MS"/>
                <w:sz w:val="28"/>
                <w:szCs w:val="28"/>
              </w:rPr>
              <w:t>PIN</w:t>
            </w:r>
            <w:r w:rsidRPr="00F41A3E">
              <w:rPr>
                <w:rFonts w:ascii="Arial Unicode MS" w:eastAsia="Arial Unicode MS" w:hAnsi="Arial Unicode MS" w:cs="Arial Unicode MS"/>
                <w:sz w:val="28"/>
                <w:szCs w:val="28"/>
              </w:rPr>
              <w:t xml:space="preserve"> to anyone. The Cardholder is responsible for all his/her transactions that </w:t>
            </w:r>
            <w:r w:rsidR="00AA0C60" w:rsidRPr="00F41A3E">
              <w:rPr>
                <w:rFonts w:ascii="Arial Unicode MS" w:eastAsia="Arial Unicode MS" w:hAnsi="Arial Unicode MS" w:cs="Arial Unicode MS"/>
                <w:sz w:val="28"/>
                <w:szCs w:val="28"/>
              </w:rPr>
              <w:t>have</w:t>
            </w:r>
            <w:r w:rsidRPr="00F41A3E">
              <w:rPr>
                <w:rFonts w:ascii="Arial Unicode MS" w:eastAsia="Arial Unicode MS" w:hAnsi="Arial Unicode MS" w:cs="Arial Unicode MS"/>
                <w:sz w:val="28"/>
                <w:szCs w:val="28"/>
              </w:rPr>
              <w:t xml:space="preserve"> been performed through the card.</w:t>
            </w:r>
          </w:p>
        </w:tc>
        <w:tc>
          <w:tcPr>
            <w:tcW w:w="5603" w:type="dxa"/>
            <w:shd w:val="clear" w:color="auto" w:fill="auto"/>
          </w:tcPr>
          <w:p w14:paraId="51546FF7" w14:textId="77777777" w:rsidR="009D6767" w:rsidRPr="00F41A3E" w:rsidRDefault="0095231A" w:rsidP="006D3272">
            <w:pPr>
              <w:pStyle w:val="ListParagraph"/>
              <w:numPr>
                <w:ilvl w:val="0"/>
                <w:numId w:val="10"/>
              </w:numPr>
              <w:tabs>
                <w:tab w:val="left" w:pos="0"/>
              </w:tabs>
              <w:spacing w:line="30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على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حامل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المحافظة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الرقم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السري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الخاص</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السفر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وألا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يكشف</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الرقم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السري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لأي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شخص</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ويكون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حامل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مسؤولا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بالكامل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جميع</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العمليات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التي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تتم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فيما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يتعلق</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السفر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والتي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تتم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طريق</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استخدام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الرقم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السري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الصحيح</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سواء</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قام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بالعملية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حامل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شخص</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اّخر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غيره</w:t>
            </w:r>
            <w:r w:rsidR="001E39B1" w:rsidRPr="00F41A3E">
              <w:rPr>
                <w:rFonts w:ascii="Arial Unicode MS" w:eastAsia="Arial Unicode MS" w:hAnsi="Arial Unicode MS" w:cs="Arial Unicode MS" w:hint="cs"/>
                <w:sz w:val="28"/>
                <w:szCs w:val="28"/>
                <w:rtl/>
              </w:rPr>
              <w:t>.</w:t>
            </w:r>
          </w:p>
        </w:tc>
      </w:tr>
      <w:tr w:rsidR="003F372A" w:rsidRPr="00F41A3E" w14:paraId="51546FFB" w14:textId="77777777" w:rsidTr="00481F98">
        <w:trPr>
          <w:jc w:val="center"/>
        </w:trPr>
        <w:tc>
          <w:tcPr>
            <w:tcW w:w="5526" w:type="dxa"/>
            <w:shd w:val="clear" w:color="auto" w:fill="auto"/>
          </w:tcPr>
          <w:p w14:paraId="51546FF9" w14:textId="77777777" w:rsidR="009D6767" w:rsidRPr="00F41A3E" w:rsidRDefault="002F07C6" w:rsidP="006D3272">
            <w:pPr>
              <w:pStyle w:val="ListParagraph"/>
              <w:numPr>
                <w:ilvl w:val="0"/>
                <w:numId w:val="32"/>
              </w:numPr>
              <w:tabs>
                <w:tab w:val="left" w:pos="0"/>
              </w:tabs>
              <w:bidi w:val="0"/>
              <w:spacing w:line="300" w:lineRule="exact"/>
              <w:ind w:left="158"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sz w:val="28"/>
                <w:szCs w:val="28"/>
              </w:rPr>
              <w:t>The Cardholder will be responsible for all obligations while performing online purchase transactions. As an additional security the Bank will send a security code (OTP) via SMS to the customer if requested by the merchant.</w:t>
            </w:r>
          </w:p>
        </w:tc>
        <w:tc>
          <w:tcPr>
            <w:tcW w:w="5603" w:type="dxa"/>
            <w:shd w:val="clear" w:color="auto" w:fill="auto"/>
          </w:tcPr>
          <w:p w14:paraId="51546FFA" w14:textId="77777777" w:rsidR="009D6767" w:rsidRPr="00F41A3E" w:rsidRDefault="0095231A" w:rsidP="006D3272">
            <w:pPr>
              <w:pStyle w:val="ListParagraph"/>
              <w:numPr>
                <w:ilvl w:val="0"/>
                <w:numId w:val="10"/>
              </w:numPr>
              <w:tabs>
                <w:tab w:val="left" w:pos="0"/>
              </w:tabs>
              <w:spacing w:line="30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يكون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حامل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مسؤولاً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بالكامل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جميع</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الالتزامات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المترتبة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فيما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يتعلق</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باستخدام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السفر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للمشتريات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عبر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الانترنت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ويرسل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رقما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سريا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عبر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رسالة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نصية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رقم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هاتف</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حامل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المدون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سجلات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إذا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طلب</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ذلك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تاجر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الإنترنت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فيما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يتعلق</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ببرنامج</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التأكد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هوية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المستخدم</w:t>
            </w:r>
            <w:r w:rsidRPr="00F41A3E">
              <w:rPr>
                <w:rFonts w:ascii="Arial Unicode MS" w:eastAsia="Arial Unicode MS" w:hAnsi="Arial Unicode MS" w:cs="Arial Unicode MS"/>
                <w:sz w:val="28"/>
                <w:szCs w:val="28"/>
                <w:rtl/>
              </w:rPr>
              <w:t>.</w:t>
            </w:r>
          </w:p>
        </w:tc>
      </w:tr>
      <w:tr w:rsidR="003F372A" w:rsidRPr="00F41A3E" w14:paraId="51546FFE" w14:textId="77777777" w:rsidTr="00481F98">
        <w:trPr>
          <w:jc w:val="center"/>
        </w:trPr>
        <w:tc>
          <w:tcPr>
            <w:tcW w:w="5526" w:type="dxa"/>
            <w:shd w:val="clear" w:color="auto" w:fill="auto"/>
          </w:tcPr>
          <w:p w14:paraId="51546FFC" w14:textId="77777777" w:rsidR="002E475D" w:rsidRPr="00F41A3E" w:rsidRDefault="00CD16C4" w:rsidP="006D3272">
            <w:pPr>
              <w:pStyle w:val="ListParagraph"/>
              <w:numPr>
                <w:ilvl w:val="0"/>
                <w:numId w:val="32"/>
              </w:numPr>
              <w:tabs>
                <w:tab w:val="left" w:pos="0"/>
              </w:tabs>
              <w:bidi w:val="0"/>
              <w:spacing w:line="300" w:lineRule="exact"/>
              <w:ind w:left="158"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When a customer requests an additional Travel card it will either linked to the same wallet balance for the primary card or will be linked onto separate wallet as per customer request, as well as the same financial commitments for the primary card will be applied on the additional card.</w:t>
            </w:r>
          </w:p>
        </w:tc>
        <w:tc>
          <w:tcPr>
            <w:tcW w:w="5603" w:type="dxa"/>
            <w:shd w:val="clear" w:color="auto" w:fill="auto"/>
          </w:tcPr>
          <w:p w14:paraId="51546FFD" w14:textId="77777777" w:rsidR="002E475D" w:rsidRPr="00F41A3E" w:rsidRDefault="00CD16C4" w:rsidP="006D3272">
            <w:pPr>
              <w:pStyle w:val="ListParagraph"/>
              <w:numPr>
                <w:ilvl w:val="0"/>
                <w:numId w:val="10"/>
              </w:numPr>
              <w:tabs>
                <w:tab w:val="left" w:pos="0"/>
              </w:tabs>
              <w:spacing w:line="30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sz w:val="28"/>
                <w:szCs w:val="28"/>
                <w:rtl/>
              </w:rPr>
              <w:t xml:space="preserve">في حال طلب العميل بطاقة </w:t>
            </w:r>
            <w:r w:rsidRPr="00F41A3E">
              <w:rPr>
                <w:rFonts w:ascii="Arial Unicode MS" w:eastAsia="Arial Unicode MS" w:hAnsi="Arial Unicode MS" w:cs="Arial Unicode MS" w:hint="cs"/>
                <w:sz w:val="28"/>
                <w:szCs w:val="28"/>
                <w:rtl/>
              </w:rPr>
              <w:t>إ</w:t>
            </w:r>
            <w:r w:rsidRPr="00F41A3E">
              <w:rPr>
                <w:rFonts w:ascii="Arial Unicode MS" w:eastAsia="Arial Unicode MS" w:hAnsi="Arial Unicode MS" w:cs="Arial Unicode MS"/>
                <w:sz w:val="28"/>
                <w:szCs w:val="28"/>
                <w:rtl/>
              </w:rPr>
              <w:t xml:space="preserve">ضافية ستكون </w:t>
            </w:r>
            <w:r w:rsidRPr="00F41A3E">
              <w:rPr>
                <w:rFonts w:ascii="Arial Unicode MS" w:eastAsia="Arial Unicode MS" w:hAnsi="Arial Unicode MS" w:cs="Arial Unicode MS" w:hint="cs"/>
                <w:sz w:val="28"/>
                <w:szCs w:val="28"/>
                <w:rtl/>
              </w:rPr>
              <w:t>إ</w:t>
            </w:r>
            <w:r w:rsidRPr="00F41A3E">
              <w:rPr>
                <w:rFonts w:ascii="Arial Unicode MS" w:eastAsia="Arial Unicode MS" w:hAnsi="Arial Unicode MS" w:cs="Arial Unicode MS"/>
                <w:sz w:val="28"/>
                <w:szCs w:val="28"/>
                <w:rtl/>
              </w:rPr>
              <w:t>ما مرتبطة على نفس رصيد المحفظة للبطاقة ال</w:t>
            </w:r>
            <w:r w:rsidRPr="00F41A3E">
              <w:rPr>
                <w:rFonts w:ascii="Arial Unicode MS" w:eastAsia="Arial Unicode MS" w:hAnsi="Arial Unicode MS" w:cs="Arial Unicode MS" w:hint="cs"/>
                <w:sz w:val="28"/>
                <w:szCs w:val="28"/>
                <w:rtl/>
              </w:rPr>
              <w:t>أ</w:t>
            </w:r>
            <w:r w:rsidRPr="00F41A3E">
              <w:rPr>
                <w:rFonts w:ascii="Arial Unicode MS" w:eastAsia="Arial Unicode MS" w:hAnsi="Arial Unicode MS" w:cs="Arial Unicode MS"/>
                <w:sz w:val="28"/>
                <w:szCs w:val="28"/>
                <w:rtl/>
              </w:rPr>
              <w:t xml:space="preserve">ساسية </w:t>
            </w:r>
            <w:r w:rsidRPr="00F41A3E">
              <w:rPr>
                <w:rFonts w:ascii="Arial Unicode MS" w:eastAsia="Arial Unicode MS" w:hAnsi="Arial Unicode MS" w:cs="Arial Unicode MS" w:hint="cs"/>
                <w:sz w:val="28"/>
                <w:szCs w:val="28"/>
                <w:rtl/>
              </w:rPr>
              <w:t>أ</w:t>
            </w:r>
            <w:r w:rsidRPr="00F41A3E">
              <w:rPr>
                <w:rFonts w:ascii="Arial Unicode MS" w:eastAsia="Arial Unicode MS" w:hAnsi="Arial Unicode MS" w:cs="Arial Unicode MS"/>
                <w:sz w:val="28"/>
                <w:szCs w:val="28"/>
                <w:rtl/>
              </w:rPr>
              <w:t xml:space="preserve">و مرتبطة على محفظة مستقلة وذلك حسب </w:t>
            </w:r>
            <w:r w:rsidR="000076C8" w:rsidRPr="00F41A3E">
              <w:rPr>
                <w:rFonts w:ascii="Arial Unicode MS" w:eastAsia="Arial Unicode MS" w:hAnsi="Arial Unicode MS" w:cs="Arial Unicode MS" w:hint="cs"/>
                <w:sz w:val="28"/>
                <w:szCs w:val="28"/>
                <w:rtl/>
              </w:rPr>
              <w:t>اختيار</w:t>
            </w:r>
            <w:r w:rsidRPr="00F41A3E">
              <w:rPr>
                <w:rFonts w:ascii="Arial Unicode MS" w:eastAsia="Arial Unicode MS" w:hAnsi="Arial Unicode MS" w:cs="Arial Unicode MS"/>
                <w:sz w:val="28"/>
                <w:szCs w:val="28"/>
                <w:rtl/>
              </w:rPr>
              <w:t xml:space="preserve"> العميل</w:t>
            </w:r>
            <w:r w:rsidR="002E475D" w:rsidRPr="00F41A3E">
              <w:rPr>
                <w:rFonts w:ascii="Arial Unicode MS" w:eastAsia="Arial Unicode MS" w:hAnsi="Arial Unicode MS" w:cs="Arial Unicode MS"/>
                <w:sz w:val="28"/>
                <w:szCs w:val="28"/>
              </w:rPr>
              <w:t xml:space="preserve"> </w:t>
            </w:r>
            <w:r w:rsidR="002E475D" w:rsidRPr="00F41A3E">
              <w:rPr>
                <w:rFonts w:ascii="Arial Unicode MS" w:eastAsia="Arial Unicode MS" w:hAnsi="Arial Unicode MS" w:cs="Arial Unicode MS" w:hint="cs"/>
                <w:sz w:val="28"/>
                <w:szCs w:val="28"/>
                <w:rtl/>
              </w:rPr>
              <w:t>ويترتب</w:t>
            </w:r>
            <w:r w:rsidR="002E475D" w:rsidRPr="00F41A3E">
              <w:rPr>
                <w:rFonts w:ascii="Arial Unicode MS" w:eastAsia="Arial Unicode MS" w:hAnsi="Arial Unicode MS" w:cs="Arial Unicode MS"/>
                <w:sz w:val="28"/>
                <w:szCs w:val="28"/>
                <w:rtl/>
              </w:rPr>
              <w:t xml:space="preserve"> </w:t>
            </w:r>
            <w:r w:rsidR="002E475D" w:rsidRPr="00F41A3E">
              <w:rPr>
                <w:rFonts w:ascii="Arial Unicode MS" w:eastAsia="Arial Unicode MS" w:hAnsi="Arial Unicode MS" w:cs="Arial Unicode MS" w:hint="cs"/>
                <w:sz w:val="28"/>
                <w:szCs w:val="28"/>
                <w:rtl/>
              </w:rPr>
              <w:t>على</w:t>
            </w:r>
            <w:r w:rsidR="002E475D" w:rsidRPr="00F41A3E">
              <w:rPr>
                <w:rFonts w:ascii="Arial Unicode MS" w:eastAsia="Arial Unicode MS" w:hAnsi="Arial Unicode MS" w:cs="Arial Unicode MS"/>
                <w:sz w:val="28"/>
                <w:szCs w:val="28"/>
                <w:rtl/>
              </w:rPr>
              <w:t xml:space="preserve"> </w:t>
            </w:r>
            <w:r w:rsidR="002E475D" w:rsidRPr="00F41A3E">
              <w:rPr>
                <w:rFonts w:ascii="Arial Unicode MS" w:eastAsia="Arial Unicode MS" w:hAnsi="Arial Unicode MS" w:cs="Arial Unicode MS" w:hint="cs"/>
                <w:sz w:val="28"/>
                <w:szCs w:val="28"/>
                <w:rtl/>
              </w:rPr>
              <w:t>البطاقة</w:t>
            </w:r>
            <w:r w:rsidR="002E475D" w:rsidRPr="00F41A3E">
              <w:rPr>
                <w:rFonts w:ascii="Arial Unicode MS" w:eastAsia="Arial Unicode MS" w:hAnsi="Arial Unicode MS" w:cs="Arial Unicode MS"/>
                <w:sz w:val="28"/>
                <w:szCs w:val="28"/>
                <w:rtl/>
              </w:rPr>
              <w:t xml:space="preserve"> </w:t>
            </w:r>
            <w:r w:rsidR="002E475D" w:rsidRPr="00F41A3E">
              <w:rPr>
                <w:rFonts w:ascii="Arial Unicode MS" w:eastAsia="Arial Unicode MS" w:hAnsi="Arial Unicode MS" w:cs="Arial Unicode MS" w:hint="cs"/>
                <w:sz w:val="28"/>
                <w:szCs w:val="28"/>
                <w:rtl/>
              </w:rPr>
              <w:t>الإضافية</w:t>
            </w:r>
            <w:r w:rsidR="002E475D" w:rsidRPr="00F41A3E">
              <w:rPr>
                <w:rFonts w:ascii="Arial Unicode MS" w:eastAsia="Arial Unicode MS" w:hAnsi="Arial Unicode MS" w:cs="Arial Unicode MS"/>
                <w:sz w:val="28"/>
                <w:szCs w:val="28"/>
                <w:rtl/>
              </w:rPr>
              <w:t xml:space="preserve"> </w:t>
            </w:r>
            <w:r w:rsidR="002E475D" w:rsidRPr="00F41A3E">
              <w:rPr>
                <w:rFonts w:ascii="Arial Unicode MS" w:eastAsia="Arial Unicode MS" w:hAnsi="Arial Unicode MS" w:cs="Arial Unicode MS" w:hint="cs"/>
                <w:sz w:val="28"/>
                <w:szCs w:val="28"/>
                <w:rtl/>
              </w:rPr>
              <w:t>نفس</w:t>
            </w:r>
            <w:r w:rsidR="002E475D" w:rsidRPr="00F41A3E">
              <w:rPr>
                <w:rFonts w:ascii="Arial Unicode MS" w:eastAsia="Arial Unicode MS" w:hAnsi="Arial Unicode MS" w:cs="Arial Unicode MS"/>
                <w:sz w:val="28"/>
                <w:szCs w:val="28"/>
                <w:rtl/>
              </w:rPr>
              <w:t xml:space="preserve"> </w:t>
            </w:r>
            <w:r w:rsidR="002E475D" w:rsidRPr="00F41A3E">
              <w:rPr>
                <w:rFonts w:ascii="Arial Unicode MS" w:eastAsia="Arial Unicode MS" w:hAnsi="Arial Unicode MS" w:cs="Arial Unicode MS" w:hint="cs"/>
                <w:sz w:val="28"/>
                <w:szCs w:val="28"/>
                <w:rtl/>
              </w:rPr>
              <w:t>ما</w:t>
            </w:r>
            <w:r w:rsidR="002E475D" w:rsidRPr="00F41A3E">
              <w:rPr>
                <w:rFonts w:ascii="Arial Unicode MS" w:eastAsia="Arial Unicode MS" w:hAnsi="Arial Unicode MS" w:cs="Arial Unicode MS"/>
                <w:sz w:val="28"/>
                <w:szCs w:val="28"/>
                <w:rtl/>
              </w:rPr>
              <w:t xml:space="preserve"> </w:t>
            </w:r>
            <w:r w:rsidR="002E475D" w:rsidRPr="00F41A3E">
              <w:rPr>
                <w:rFonts w:ascii="Arial Unicode MS" w:eastAsia="Arial Unicode MS" w:hAnsi="Arial Unicode MS" w:cs="Arial Unicode MS" w:hint="cs"/>
                <w:sz w:val="28"/>
                <w:szCs w:val="28"/>
                <w:rtl/>
              </w:rPr>
              <w:t>يترتب</w:t>
            </w:r>
            <w:r w:rsidR="002E475D" w:rsidRPr="00F41A3E">
              <w:rPr>
                <w:rFonts w:ascii="Arial Unicode MS" w:eastAsia="Arial Unicode MS" w:hAnsi="Arial Unicode MS" w:cs="Arial Unicode MS"/>
                <w:sz w:val="28"/>
                <w:szCs w:val="28"/>
                <w:rtl/>
              </w:rPr>
              <w:t xml:space="preserve"> </w:t>
            </w:r>
            <w:r w:rsidR="002E475D" w:rsidRPr="00F41A3E">
              <w:rPr>
                <w:rFonts w:ascii="Arial Unicode MS" w:eastAsia="Arial Unicode MS" w:hAnsi="Arial Unicode MS" w:cs="Arial Unicode MS" w:hint="cs"/>
                <w:sz w:val="28"/>
                <w:szCs w:val="28"/>
                <w:rtl/>
              </w:rPr>
              <w:t>على</w:t>
            </w:r>
            <w:r w:rsidR="002E475D" w:rsidRPr="00F41A3E">
              <w:rPr>
                <w:rFonts w:ascii="Arial Unicode MS" w:eastAsia="Arial Unicode MS" w:hAnsi="Arial Unicode MS" w:cs="Arial Unicode MS"/>
                <w:sz w:val="28"/>
                <w:szCs w:val="28"/>
                <w:rtl/>
              </w:rPr>
              <w:t xml:space="preserve"> </w:t>
            </w:r>
            <w:r w:rsidR="002E475D" w:rsidRPr="00F41A3E">
              <w:rPr>
                <w:rFonts w:ascii="Arial Unicode MS" w:eastAsia="Arial Unicode MS" w:hAnsi="Arial Unicode MS" w:cs="Arial Unicode MS" w:hint="cs"/>
                <w:sz w:val="28"/>
                <w:szCs w:val="28"/>
                <w:rtl/>
              </w:rPr>
              <w:t>البطاقة</w:t>
            </w:r>
            <w:r w:rsidR="002E475D" w:rsidRPr="00F41A3E">
              <w:rPr>
                <w:rFonts w:ascii="Arial Unicode MS" w:eastAsia="Arial Unicode MS" w:hAnsi="Arial Unicode MS" w:cs="Arial Unicode MS"/>
                <w:sz w:val="28"/>
                <w:szCs w:val="28"/>
                <w:rtl/>
              </w:rPr>
              <w:t xml:space="preserve"> </w:t>
            </w:r>
            <w:r w:rsidR="002E475D" w:rsidRPr="00F41A3E">
              <w:rPr>
                <w:rFonts w:ascii="Arial Unicode MS" w:eastAsia="Arial Unicode MS" w:hAnsi="Arial Unicode MS" w:cs="Arial Unicode MS" w:hint="cs"/>
                <w:sz w:val="28"/>
                <w:szCs w:val="28"/>
                <w:rtl/>
              </w:rPr>
              <w:t>الأساسية</w:t>
            </w:r>
            <w:r w:rsidR="002E475D" w:rsidRPr="00F41A3E">
              <w:rPr>
                <w:rFonts w:ascii="Arial Unicode MS" w:eastAsia="Arial Unicode MS" w:hAnsi="Arial Unicode MS" w:cs="Arial Unicode MS"/>
                <w:sz w:val="28"/>
                <w:szCs w:val="28"/>
                <w:rtl/>
              </w:rPr>
              <w:t xml:space="preserve"> </w:t>
            </w:r>
            <w:r w:rsidR="002E475D" w:rsidRPr="00F41A3E">
              <w:rPr>
                <w:rFonts w:ascii="Arial Unicode MS" w:eastAsia="Arial Unicode MS" w:hAnsi="Arial Unicode MS" w:cs="Arial Unicode MS" w:hint="cs"/>
                <w:sz w:val="28"/>
                <w:szCs w:val="28"/>
                <w:rtl/>
              </w:rPr>
              <w:t>من</w:t>
            </w:r>
            <w:r w:rsidR="002E475D" w:rsidRPr="00F41A3E">
              <w:rPr>
                <w:rFonts w:ascii="Arial Unicode MS" w:eastAsia="Arial Unicode MS" w:hAnsi="Arial Unicode MS" w:cs="Arial Unicode MS"/>
                <w:sz w:val="28"/>
                <w:szCs w:val="28"/>
                <w:rtl/>
              </w:rPr>
              <w:t xml:space="preserve"> </w:t>
            </w:r>
            <w:r w:rsidR="002E475D" w:rsidRPr="00F41A3E">
              <w:rPr>
                <w:rFonts w:ascii="Arial Unicode MS" w:eastAsia="Arial Unicode MS" w:hAnsi="Arial Unicode MS" w:cs="Arial Unicode MS" w:hint="cs"/>
                <w:sz w:val="28"/>
                <w:szCs w:val="28"/>
                <w:rtl/>
              </w:rPr>
              <w:t>التزامات</w:t>
            </w:r>
          </w:p>
        </w:tc>
      </w:tr>
      <w:tr w:rsidR="003F372A" w:rsidRPr="00F41A3E" w14:paraId="56753A93" w14:textId="77777777" w:rsidTr="00481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26" w:type="dxa"/>
            <w:tcBorders>
              <w:top w:val="nil"/>
              <w:left w:val="nil"/>
              <w:bottom w:val="nil"/>
              <w:right w:val="nil"/>
            </w:tcBorders>
            <w:shd w:val="clear" w:color="auto" w:fill="D9D9D9" w:themeFill="background1" w:themeFillShade="D9"/>
          </w:tcPr>
          <w:p w14:paraId="76A44319" w14:textId="77777777" w:rsidR="00AE691A" w:rsidRPr="00F41A3E" w:rsidRDefault="00AE691A" w:rsidP="006D3272">
            <w:pPr>
              <w:pStyle w:val="ListParagraph"/>
              <w:numPr>
                <w:ilvl w:val="0"/>
                <w:numId w:val="27"/>
              </w:numPr>
              <w:tabs>
                <w:tab w:val="left" w:pos="0"/>
              </w:tabs>
              <w:bidi w:val="0"/>
              <w:spacing w:line="300" w:lineRule="exact"/>
              <w:ind w:left="360"/>
              <w:jc w:val="both"/>
              <w:rPr>
                <w:rFonts w:ascii="Arial Unicode MS" w:eastAsia="Arial Unicode MS" w:hAnsi="Arial Unicode MS" w:cs="Arial Unicode MS"/>
                <w:b/>
                <w:bCs/>
                <w:sz w:val="28"/>
                <w:szCs w:val="28"/>
                <w:rtl/>
              </w:rPr>
            </w:pPr>
            <w:r w:rsidRPr="00F41A3E">
              <w:rPr>
                <w:rFonts w:ascii="Arial Unicode MS" w:eastAsia="Arial Unicode MS" w:hAnsi="Arial Unicode MS" w:cs="Arial Unicode MS"/>
                <w:b/>
                <w:bCs/>
                <w:sz w:val="28"/>
                <w:szCs w:val="28"/>
              </w:rPr>
              <w:t>Limits On Usage Of The Card</w:t>
            </w:r>
          </w:p>
        </w:tc>
        <w:tc>
          <w:tcPr>
            <w:tcW w:w="5603" w:type="dxa"/>
            <w:tcBorders>
              <w:top w:val="nil"/>
              <w:left w:val="nil"/>
              <w:bottom w:val="nil"/>
              <w:right w:val="nil"/>
            </w:tcBorders>
            <w:shd w:val="clear" w:color="auto" w:fill="D9D9D9" w:themeFill="background1" w:themeFillShade="D9"/>
          </w:tcPr>
          <w:p w14:paraId="16AF1996" w14:textId="77777777" w:rsidR="00AE691A" w:rsidRPr="00F41A3E" w:rsidRDefault="00AE691A" w:rsidP="006D3272">
            <w:pPr>
              <w:pStyle w:val="ListParagraph"/>
              <w:numPr>
                <w:ilvl w:val="0"/>
                <w:numId w:val="17"/>
              </w:numPr>
              <w:tabs>
                <w:tab w:val="left" w:pos="0"/>
              </w:tabs>
              <w:spacing w:line="300" w:lineRule="exact"/>
              <w:ind w:left="360"/>
              <w:jc w:val="both"/>
              <w:rPr>
                <w:rFonts w:ascii="Arial Unicode MS" w:eastAsia="Arial Unicode MS" w:hAnsi="Arial Unicode MS" w:cs="Arial Unicode MS"/>
                <w:b/>
                <w:bCs/>
                <w:sz w:val="28"/>
                <w:szCs w:val="28"/>
                <w:rtl/>
              </w:rPr>
            </w:pPr>
            <w:r w:rsidRPr="00F41A3E">
              <w:rPr>
                <w:rFonts w:ascii="Arial Unicode MS" w:eastAsia="Arial Unicode MS" w:hAnsi="Arial Unicode MS" w:cs="Arial Unicode MS" w:hint="cs"/>
                <w:b/>
                <w:bCs/>
                <w:sz w:val="28"/>
                <w:szCs w:val="28"/>
                <w:rtl/>
              </w:rPr>
              <w:t>حدود</w:t>
            </w:r>
            <w:r w:rsidRPr="00F41A3E">
              <w:rPr>
                <w:rFonts w:ascii="Arial Unicode MS" w:eastAsia="Arial Unicode MS" w:hAnsi="Arial Unicode MS" w:cs="Arial Unicode MS"/>
                <w:b/>
                <w:bCs/>
                <w:sz w:val="28"/>
                <w:szCs w:val="28"/>
                <w:rtl/>
              </w:rPr>
              <w:t xml:space="preserve"> </w:t>
            </w:r>
            <w:r w:rsidRPr="00F41A3E">
              <w:rPr>
                <w:rFonts w:ascii="Arial Unicode MS" w:eastAsia="Arial Unicode MS" w:hAnsi="Arial Unicode MS" w:cs="Arial Unicode MS" w:hint="cs"/>
                <w:b/>
                <w:bCs/>
                <w:sz w:val="28"/>
                <w:szCs w:val="28"/>
                <w:rtl/>
              </w:rPr>
              <w:t>استخدام</w:t>
            </w:r>
            <w:r w:rsidRPr="00F41A3E">
              <w:rPr>
                <w:rFonts w:ascii="Arial Unicode MS" w:eastAsia="Arial Unicode MS" w:hAnsi="Arial Unicode MS" w:cs="Arial Unicode MS"/>
                <w:b/>
                <w:bCs/>
                <w:sz w:val="28"/>
                <w:szCs w:val="28"/>
                <w:rtl/>
              </w:rPr>
              <w:t xml:space="preserve"> </w:t>
            </w:r>
            <w:r w:rsidRPr="00F41A3E">
              <w:rPr>
                <w:rFonts w:ascii="Arial Unicode MS" w:eastAsia="Arial Unicode MS" w:hAnsi="Arial Unicode MS" w:cs="Arial Unicode MS" w:hint="cs"/>
                <w:b/>
                <w:bCs/>
                <w:sz w:val="28"/>
                <w:szCs w:val="28"/>
                <w:rtl/>
              </w:rPr>
              <w:t>البطاقة</w:t>
            </w:r>
          </w:p>
        </w:tc>
      </w:tr>
      <w:tr w:rsidR="003F372A" w:rsidRPr="00F41A3E" w14:paraId="03CE33BD" w14:textId="77777777" w:rsidTr="00481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26" w:type="dxa"/>
            <w:tcBorders>
              <w:top w:val="nil"/>
              <w:left w:val="nil"/>
              <w:bottom w:val="nil"/>
              <w:right w:val="nil"/>
            </w:tcBorders>
          </w:tcPr>
          <w:p w14:paraId="6A55043F" w14:textId="77777777" w:rsidR="00AE691A" w:rsidRPr="00F41A3E" w:rsidRDefault="00AE691A"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sz w:val="28"/>
                <w:szCs w:val="28"/>
              </w:rPr>
              <w:t>The Bank reserves the right to limit or reduce the amount of funds that may be used per day or over a specified period, for effecting any transaction. In addition, ATMs, Shared Networks and/or Merchant Establishments may also limit or restrict the number of transactions that may be effected through the use of the Card. These limitations may vary for every ATM, Shared Network and / or Merchant Establishment.</w:t>
            </w:r>
          </w:p>
        </w:tc>
        <w:tc>
          <w:tcPr>
            <w:tcW w:w="5603" w:type="dxa"/>
            <w:tcBorders>
              <w:top w:val="nil"/>
              <w:left w:val="nil"/>
              <w:bottom w:val="nil"/>
              <w:right w:val="nil"/>
            </w:tcBorders>
          </w:tcPr>
          <w:p w14:paraId="5A90E5D6" w14:textId="77777777" w:rsidR="00AE691A" w:rsidRPr="00F41A3E" w:rsidRDefault="00AE691A" w:rsidP="00944DCE">
            <w:pPr>
              <w:pStyle w:val="ListParagraph"/>
              <w:numPr>
                <w:ilvl w:val="0"/>
                <w:numId w:val="10"/>
              </w:numPr>
              <w:tabs>
                <w:tab w:val="left" w:pos="0"/>
              </w:tabs>
              <w:spacing w:line="34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يحتفظ</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بحق</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تخفيض</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مبالغ</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السفر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التي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يمكن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استخدامها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خلال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استخدام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السفر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اليوم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الواحد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مدى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فترة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محددة،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لتنفيذ</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عملية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وبالإضافة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ذلك،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قد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تحد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 تقيد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أجهزة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الصراف</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الآلي،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والشبكات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المشتركة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المنشآت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التجارية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عدد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المعاملات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التي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يمكن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تنفيذها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خلال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استخدام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السفر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تختلف</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هذه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القيود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أجهزة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الصراف</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الآلي،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الشبكات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المشتركة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المؤسسات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التجارية</w:t>
            </w:r>
            <w:r w:rsidRPr="00F41A3E">
              <w:rPr>
                <w:rFonts w:ascii="Arial Unicode MS" w:eastAsia="Arial Unicode MS" w:hAnsi="Arial Unicode MS" w:cs="Arial Unicode MS"/>
                <w:sz w:val="28"/>
                <w:szCs w:val="28"/>
                <w:rtl/>
              </w:rPr>
              <w:t>.</w:t>
            </w:r>
          </w:p>
        </w:tc>
      </w:tr>
    </w:tbl>
    <w:p w14:paraId="2D9FF414" w14:textId="2D3B9602" w:rsidR="009B688C" w:rsidRPr="00F41A3E" w:rsidRDefault="009B688C"/>
    <w:tbl>
      <w:tblPr>
        <w:tblStyle w:val="TableGrid"/>
        <w:tblW w:w="11059" w:type="dxa"/>
        <w:jc w:val="center"/>
        <w:tblLook w:val="04A0" w:firstRow="1" w:lastRow="0" w:firstColumn="1" w:lastColumn="0" w:noHBand="0" w:noVBand="1"/>
      </w:tblPr>
      <w:tblGrid>
        <w:gridCol w:w="5495"/>
        <w:gridCol w:w="5564"/>
      </w:tblGrid>
      <w:tr w:rsidR="003F372A" w:rsidRPr="00F41A3E" w14:paraId="7574012A" w14:textId="77777777" w:rsidTr="00481F98">
        <w:trPr>
          <w:jc w:val="center"/>
        </w:trPr>
        <w:tc>
          <w:tcPr>
            <w:tcW w:w="5526" w:type="dxa"/>
            <w:tcBorders>
              <w:top w:val="nil"/>
              <w:left w:val="nil"/>
              <w:bottom w:val="nil"/>
              <w:right w:val="nil"/>
            </w:tcBorders>
          </w:tcPr>
          <w:p w14:paraId="18A389D7" w14:textId="77777777" w:rsidR="00AE691A" w:rsidRPr="00F41A3E" w:rsidRDefault="00AE691A"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sz w:val="28"/>
                <w:szCs w:val="28"/>
              </w:rPr>
              <w:lastRenderedPageBreak/>
              <w:t>The Bank shall not be responsible for either ascertaining, or notifying the Cardholder as to such limits/restrictions and shall not be liable for any loss suffered by the Cardholder due to these restrictions, limitations or to a lack of uniformity between transactions requested at ATMs, Shared Networks and/or Merchant Establishments.</w:t>
            </w:r>
          </w:p>
        </w:tc>
        <w:tc>
          <w:tcPr>
            <w:tcW w:w="5603" w:type="dxa"/>
            <w:tcBorders>
              <w:top w:val="nil"/>
              <w:left w:val="nil"/>
              <w:bottom w:val="nil"/>
              <w:right w:val="nil"/>
            </w:tcBorders>
          </w:tcPr>
          <w:p w14:paraId="54EBCF13" w14:textId="77777777" w:rsidR="00AE691A" w:rsidRPr="00F41A3E" w:rsidRDefault="00AE691A" w:rsidP="00944DCE">
            <w:pPr>
              <w:pStyle w:val="ListParagraph"/>
              <w:numPr>
                <w:ilvl w:val="0"/>
                <w:numId w:val="10"/>
              </w:numPr>
              <w:tabs>
                <w:tab w:val="left" w:pos="0"/>
              </w:tabs>
              <w:spacing w:line="34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لا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يكون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مسؤولاً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تأكيد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إخطار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حامل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بهذه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الحدود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القيود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ولن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يكون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مسؤولاً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خسارة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يتكبدها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حامل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نتيجة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هذه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القيود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حدود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الاستخدام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عدم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وجود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توافق</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بين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المعاملات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التي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تتم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خلال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أجهزة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الصراف</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الآلي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والشبكات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المشتركة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w:t>
            </w:r>
            <w:r w:rsidRPr="00F41A3E">
              <w:rPr>
                <w:rFonts w:ascii="Arial Unicode MS" w:eastAsia="Arial Unicode MS" w:hAnsi="Arial Unicode MS" w:cs="Arial Unicode MS"/>
                <w:sz w:val="28"/>
                <w:szCs w:val="28"/>
                <w:rtl/>
              </w:rPr>
              <w:t xml:space="preserve"> /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المنشآت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التجارية</w:t>
            </w:r>
            <w:r w:rsidRPr="00F41A3E">
              <w:rPr>
                <w:rFonts w:ascii="Arial Unicode MS" w:eastAsia="Arial Unicode MS" w:hAnsi="Arial Unicode MS" w:cs="Arial Unicode MS"/>
                <w:sz w:val="28"/>
                <w:szCs w:val="28"/>
                <w:rtl/>
              </w:rPr>
              <w:t>.</w:t>
            </w:r>
          </w:p>
        </w:tc>
      </w:tr>
      <w:tr w:rsidR="003F372A" w:rsidRPr="00F41A3E" w14:paraId="27A1D29A" w14:textId="77777777" w:rsidTr="00481F98">
        <w:trPr>
          <w:trHeight w:val="64"/>
          <w:jc w:val="center"/>
        </w:trPr>
        <w:tc>
          <w:tcPr>
            <w:tcW w:w="5526" w:type="dxa"/>
            <w:tcBorders>
              <w:top w:val="nil"/>
              <w:left w:val="nil"/>
              <w:bottom w:val="nil"/>
              <w:right w:val="nil"/>
            </w:tcBorders>
          </w:tcPr>
          <w:p w14:paraId="7E5D8C5C" w14:textId="77777777" w:rsidR="00AE691A" w:rsidRPr="00F41A3E" w:rsidRDefault="00AE691A"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sz w:val="28"/>
                <w:szCs w:val="28"/>
              </w:rPr>
              <w:t>The Bank shall pay no interest, compensation or any benefit/bonus to the Cardholder in connection with the funds, and the funds do not constitute a deposit by the Cardholder with The Bank (or with any other person) nor do they entitle the Cardholder to any Overdraft/Credit facility.</w:t>
            </w:r>
          </w:p>
        </w:tc>
        <w:tc>
          <w:tcPr>
            <w:tcW w:w="5603" w:type="dxa"/>
            <w:tcBorders>
              <w:top w:val="nil"/>
              <w:left w:val="nil"/>
              <w:bottom w:val="nil"/>
              <w:right w:val="nil"/>
            </w:tcBorders>
          </w:tcPr>
          <w:p w14:paraId="65DE9909" w14:textId="77777777" w:rsidR="00AE691A" w:rsidRPr="00F41A3E" w:rsidRDefault="00AE691A" w:rsidP="00944DCE">
            <w:pPr>
              <w:pStyle w:val="ListParagraph"/>
              <w:numPr>
                <w:ilvl w:val="0"/>
                <w:numId w:val="10"/>
              </w:numPr>
              <w:tabs>
                <w:tab w:val="left" w:pos="0"/>
              </w:tabs>
              <w:spacing w:line="34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لا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يدفع</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فائدة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تعويض</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مكافأة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لحامل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فيما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يتعلق</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بمبالغ</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السفر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ولن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يعتبر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الرصيد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وديعة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قام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حامل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بإيداعها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لدى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مع</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شخص</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آخر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كما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أنها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تخول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حامل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الحصول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تسهيلات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ائتمانية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السحب</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المكشوف</w:t>
            </w:r>
            <w:r w:rsidRPr="00F41A3E">
              <w:rPr>
                <w:rFonts w:ascii="Arial Unicode MS" w:eastAsia="Arial Unicode MS" w:hAnsi="Arial Unicode MS" w:cs="Arial Unicode MS"/>
                <w:sz w:val="28"/>
                <w:szCs w:val="28"/>
                <w:rtl/>
              </w:rPr>
              <w:t>.</w:t>
            </w:r>
          </w:p>
        </w:tc>
      </w:tr>
      <w:tr w:rsidR="003F372A" w:rsidRPr="00F41A3E" w14:paraId="0D7BE08A" w14:textId="77777777" w:rsidTr="00481F98">
        <w:trPr>
          <w:jc w:val="center"/>
        </w:trPr>
        <w:tc>
          <w:tcPr>
            <w:tcW w:w="5526" w:type="dxa"/>
            <w:tcBorders>
              <w:top w:val="nil"/>
              <w:left w:val="nil"/>
              <w:bottom w:val="nil"/>
              <w:right w:val="nil"/>
            </w:tcBorders>
          </w:tcPr>
          <w:p w14:paraId="061919BE" w14:textId="77777777" w:rsidR="00AE691A" w:rsidRPr="00F41A3E" w:rsidRDefault="00AE691A"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sz w:val="28"/>
                <w:szCs w:val="28"/>
              </w:rPr>
              <w:t>The travel card is issued with a credit limit equivalent to 1 USD.</w:t>
            </w:r>
          </w:p>
        </w:tc>
        <w:tc>
          <w:tcPr>
            <w:tcW w:w="5603" w:type="dxa"/>
            <w:tcBorders>
              <w:top w:val="nil"/>
              <w:left w:val="nil"/>
              <w:bottom w:val="nil"/>
              <w:right w:val="nil"/>
            </w:tcBorders>
          </w:tcPr>
          <w:p w14:paraId="0BFD3F8E" w14:textId="77777777" w:rsidR="00AE691A" w:rsidRPr="00F41A3E" w:rsidRDefault="00AE691A" w:rsidP="006D3272">
            <w:pPr>
              <w:pStyle w:val="ListParagraph"/>
              <w:numPr>
                <w:ilvl w:val="0"/>
                <w:numId w:val="10"/>
              </w:numPr>
              <w:tabs>
                <w:tab w:val="left" w:pos="0"/>
              </w:tabs>
              <w:spacing w:line="30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تصدر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السفر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بحد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ائتماني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يعادل</w:t>
            </w:r>
            <w:r w:rsidRPr="00F41A3E">
              <w:rPr>
                <w:rFonts w:ascii="Arial Unicode MS" w:eastAsia="Arial Unicode MS" w:hAnsi="Arial Unicode MS" w:cs="Arial Unicode MS"/>
                <w:sz w:val="28"/>
                <w:szCs w:val="28"/>
                <w:rtl/>
              </w:rPr>
              <w:t xml:space="preserve"> 1 </w:t>
            </w:r>
            <w:r w:rsidRPr="00F41A3E">
              <w:rPr>
                <w:rFonts w:ascii="Arial Unicode MS" w:eastAsia="Arial Unicode MS" w:hAnsi="Arial Unicode MS" w:cs="Arial Unicode MS" w:hint="cs"/>
                <w:sz w:val="28"/>
                <w:szCs w:val="28"/>
                <w:rtl/>
              </w:rPr>
              <w:t>دولار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امريكي</w:t>
            </w:r>
            <w:r w:rsidRPr="00F41A3E">
              <w:rPr>
                <w:rFonts w:ascii="Arial Unicode MS" w:eastAsia="Arial Unicode MS" w:hAnsi="Arial Unicode MS" w:cs="Arial Unicode MS"/>
                <w:sz w:val="28"/>
                <w:szCs w:val="28"/>
                <w:rtl/>
              </w:rPr>
              <w:t>.</w:t>
            </w:r>
          </w:p>
        </w:tc>
      </w:tr>
      <w:tr w:rsidR="003F372A" w:rsidRPr="00F41A3E" w14:paraId="2E6361F7" w14:textId="77777777" w:rsidTr="00481F98">
        <w:trPr>
          <w:jc w:val="center"/>
        </w:trPr>
        <w:tc>
          <w:tcPr>
            <w:tcW w:w="5526" w:type="dxa"/>
            <w:tcBorders>
              <w:top w:val="nil"/>
              <w:left w:val="nil"/>
              <w:bottom w:val="nil"/>
              <w:right w:val="nil"/>
            </w:tcBorders>
          </w:tcPr>
          <w:p w14:paraId="7B75AB83" w14:textId="672A2668" w:rsidR="00FC33A7" w:rsidRPr="00F41A3E" w:rsidRDefault="00FC33A7" w:rsidP="0072060D">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 xml:space="preserve">Primary Cardholder can request an additional card for any of his/her dependents of </w:t>
            </w:r>
            <w:r w:rsidR="0072060D">
              <w:rPr>
                <w:rFonts w:ascii="Arial Unicode MS" w:eastAsia="Arial Unicode MS" w:hAnsi="Arial Unicode MS" w:cs="Arial Unicode MS" w:hint="cs"/>
                <w:sz w:val="28"/>
                <w:szCs w:val="28"/>
                <w:rtl/>
              </w:rPr>
              <w:t>9</w:t>
            </w:r>
            <w:r w:rsidR="0072060D" w:rsidRPr="00F41A3E">
              <w:rPr>
                <w:rFonts w:ascii="Arial Unicode MS" w:eastAsia="Arial Unicode MS" w:hAnsi="Arial Unicode MS" w:cs="Arial Unicode MS"/>
                <w:sz w:val="28"/>
                <w:szCs w:val="28"/>
              </w:rPr>
              <w:t xml:space="preserve"> </w:t>
            </w:r>
            <w:r w:rsidRPr="00F41A3E">
              <w:rPr>
                <w:rFonts w:ascii="Arial Unicode MS" w:eastAsia="Arial Unicode MS" w:hAnsi="Arial Unicode MS" w:cs="Arial Unicode MS"/>
                <w:sz w:val="28"/>
                <w:szCs w:val="28"/>
              </w:rPr>
              <w:t xml:space="preserve">years old and older.  </w:t>
            </w:r>
          </w:p>
        </w:tc>
        <w:tc>
          <w:tcPr>
            <w:tcW w:w="5603" w:type="dxa"/>
            <w:tcBorders>
              <w:top w:val="nil"/>
              <w:left w:val="nil"/>
              <w:bottom w:val="nil"/>
              <w:right w:val="nil"/>
            </w:tcBorders>
          </w:tcPr>
          <w:p w14:paraId="6C41ABA9" w14:textId="610FCC89" w:rsidR="00FC33A7" w:rsidRPr="00F41A3E" w:rsidRDefault="00FC33A7" w:rsidP="0072060D">
            <w:pPr>
              <w:pStyle w:val="ListParagraph"/>
              <w:numPr>
                <w:ilvl w:val="0"/>
                <w:numId w:val="10"/>
              </w:numPr>
              <w:tabs>
                <w:tab w:val="left" w:pos="0"/>
              </w:tabs>
              <w:spacing w:line="34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 xml:space="preserve">يمكن لحامل البطاقة الأساسي طلب بطاقة إضافية لأي من المعالين البالغين  </w:t>
            </w:r>
            <w:r w:rsidR="0072060D">
              <w:rPr>
                <w:rFonts w:ascii="Arial Unicode MS" w:eastAsia="Arial Unicode MS" w:hAnsi="Arial Unicode MS" w:cs="Arial Unicode MS" w:hint="cs"/>
                <w:sz w:val="28"/>
                <w:szCs w:val="28"/>
                <w:rtl/>
              </w:rPr>
              <w:t>9 سنوات</w:t>
            </w:r>
            <w:r w:rsidRPr="00F41A3E">
              <w:rPr>
                <w:rFonts w:ascii="Arial Unicode MS" w:eastAsia="Arial Unicode MS" w:hAnsi="Arial Unicode MS" w:cs="Arial Unicode MS" w:hint="cs"/>
                <w:sz w:val="28"/>
                <w:szCs w:val="28"/>
                <w:rtl/>
              </w:rPr>
              <w:t xml:space="preserve"> وما فوق</w:t>
            </w:r>
            <w:r w:rsidRPr="00F41A3E">
              <w:rPr>
                <w:rFonts w:ascii="Arial Unicode MS" w:eastAsia="Arial Unicode MS" w:hAnsi="Arial Unicode MS" w:cs="Arial Unicode MS"/>
                <w:sz w:val="28"/>
                <w:szCs w:val="28"/>
              </w:rPr>
              <w:t>.</w:t>
            </w:r>
          </w:p>
        </w:tc>
      </w:tr>
      <w:tr w:rsidR="003F372A" w:rsidRPr="00F41A3E" w14:paraId="131B689B" w14:textId="77777777" w:rsidTr="00481F98">
        <w:trPr>
          <w:jc w:val="center"/>
        </w:trPr>
        <w:tc>
          <w:tcPr>
            <w:tcW w:w="5526" w:type="dxa"/>
            <w:tcBorders>
              <w:top w:val="nil"/>
              <w:left w:val="nil"/>
              <w:bottom w:val="nil"/>
              <w:right w:val="nil"/>
            </w:tcBorders>
          </w:tcPr>
          <w:p w14:paraId="6461B937" w14:textId="77777777" w:rsidR="00AE691A" w:rsidRPr="00F41A3E" w:rsidRDefault="00AE691A"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sz w:val="28"/>
                <w:szCs w:val="28"/>
              </w:rPr>
              <w:t>The used limit will be deducted immediately from your next load on the card or after 30 days the bank will debited the used limit from the customer current account.</w:t>
            </w:r>
          </w:p>
        </w:tc>
        <w:tc>
          <w:tcPr>
            <w:tcW w:w="5603" w:type="dxa"/>
            <w:tcBorders>
              <w:top w:val="nil"/>
              <w:left w:val="nil"/>
              <w:bottom w:val="nil"/>
              <w:right w:val="nil"/>
            </w:tcBorders>
          </w:tcPr>
          <w:p w14:paraId="140B5DD5" w14:textId="77777777" w:rsidR="00AE691A" w:rsidRPr="00F41A3E" w:rsidRDefault="00AE691A" w:rsidP="006D3272">
            <w:pPr>
              <w:pStyle w:val="ListParagraph"/>
              <w:numPr>
                <w:ilvl w:val="0"/>
                <w:numId w:val="10"/>
              </w:numPr>
              <w:tabs>
                <w:tab w:val="left" w:pos="0"/>
              </w:tabs>
              <w:spacing w:line="30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يتم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تحصيل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الحد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الائتماني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المستهلك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فور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ايداع</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مبلغ</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سيتم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تحصيله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الحساب</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الجاري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للعميل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بعد</w:t>
            </w:r>
            <w:r w:rsidRPr="00F41A3E">
              <w:rPr>
                <w:rFonts w:ascii="Arial Unicode MS" w:eastAsia="Arial Unicode MS" w:hAnsi="Arial Unicode MS" w:cs="Arial Unicode MS"/>
                <w:sz w:val="28"/>
                <w:szCs w:val="28"/>
                <w:rtl/>
              </w:rPr>
              <w:t xml:space="preserve"> 30 </w:t>
            </w:r>
            <w:r w:rsidRPr="00F41A3E">
              <w:rPr>
                <w:rFonts w:ascii="Arial Unicode MS" w:eastAsia="Arial Unicode MS" w:hAnsi="Arial Unicode MS" w:cs="Arial Unicode MS" w:hint="cs"/>
                <w:sz w:val="28"/>
                <w:szCs w:val="28"/>
                <w:rtl/>
              </w:rPr>
              <w:t>يوما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تاريخ</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الاستخدام</w:t>
            </w:r>
            <w:r w:rsidRPr="00F41A3E">
              <w:rPr>
                <w:rFonts w:ascii="Arial Unicode MS" w:eastAsia="Arial Unicode MS" w:hAnsi="Arial Unicode MS" w:cs="Arial Unicode MS"/>
                <w:sz w:val="28"/>
                <w:szCs w:val="28"/>
                <w:rtl/>
              </w:rPr>
              <w:t>.</w:t>
            </w:r>
          </w:p>
        </w:tc>
      </w:tr>
      <w:tr w:rsidR="003F372A" w:rsidRPr="00F41A3E" w14:paraId="1D557CE8" w14:textId="77777777" w:rsidTr="00481F98">
        <w:trPr>
          <w:jc w:val="center"/>
        </w:trPr>
        <w:tc>
          <w:tcPr>
            <w:tcW w:w="5526" w:type="dxa"/>
            <w:tcBorders>
              <w:top w:val="nil"/>
              <w:left w:val="nil"/>
              <w:bottom w:val="nil"/>
              <w:right w:val="nil"/>
            </w:tcBorders>
            <w:shd w:val="clear" w:color="auto" w:fill="D9D9D9" w:themeFill="background1" w:themeFillShade="D9"/>
          </w:tcPr>
          <w:p w14:paraId="1D88CCF1" w14:textId="77777777" w:rsidR="00AE691A" w:rsidRPr="00F41A3E" w:rsidRDefault="00AE691A" w:rsidP="006D3272">
            <w:pPr>
              <w:pStyle w:val="ListParagraph"/>
              <w:numPr>
                <w:ilvl w:val="0"/>
                <w:numId w:val="27"/>
              </w:numPr>
              <w:tabs>
                <w:tab w:val="left" w:pos="0"/>
              </w:tabs>
              <w:bidi w:val="0"/>
              <w:spacing w:line="300" w:lineRule="exact"/>
              <w:ind w:left="360"/>
              <w:jc w:val="both"/>
              <w:rPr>
                <w:rFonts w:ascii="Arial Unicode MS" w:eastAsia="Arial Unicode MS" w:hAnsi="Arial Unicode MS" w:cs="Arial Unicode MS"/>
                <w:b/>
                <w:bCs/>
                <w:sz w:val="28"/>
                <w:szCs w:val="28"/>
                <w:rtl/>
              </w:rPr>
            </w:pPr>
            <w:r w:rsidRPr="00F41A3E">
              <w:rPr>
                <w:rFonts w:ascii="Arial Unicode MS" w:eastAsia="Arial Unicode MS" w:hAnsi="Arial Unicode MS" w:cs="Arial Unicode MS"/>
                <w:b/>
                <w:bCs/>
                <w:sz w:val="28"/>
                <w:szCs w:val="28"/>
              </w:rPr>
              <w:t>Renewal /Cancel Card</w:t>
            </w:r>
          </w:p>
        </w:tc>
        <w:tc>
          <w:tcPr>
            <w:tcW w:w="5603" w:type="dxa"/>
            <w:tcBorders>
              <w:top w:val="nil"/>
              <w:left w:val="nil"/>
              <w:bottom w:val="nil"/>
              <w:right w:val="nil"/>
            </w:tcBorders>
            <w:shd w:val="clear" w:color="auto" w:fill="D9D9D9" w:themeFill="background1" w:themeFillShade="D9"/>
          </w:tcPr>
          <w:p w14:paraId="242AE9BB" w14:textId="77777777" w:rsidR="00AE691A" w:rsidRPr="00F41A3E" w:rsidRDefault="00AE691A" w:rsidP="006D3272">
            <w:pPr>
              <w:pStyle w:val="ListParagraph"/>
              <w:numPr>
                <w:ilvl w:val="0"/>
                <w:numId w:val="17"/>
              </w:numPr>
              <w:tabs>
                <w:tab w:val="left" w:pos="0"/>
              </w:tabs>
              <w:spacing w:line="300" w:lineRule="exact"/>
              <w:ind w:left="360"/>
              <w:jc w:val="both"/>
              <w:rPr>
                <w:rFonts w:ascii="Arial Unicode MS" w:eastAsia="Arial Unicode MS" w:hAnsi="Arial Unicode MS" w:cs="Arial Unicode MS"/>
                <w:b/>
                <w:bCs/>
                <w:sz w:val="28"/>
                <w:szCs w:val="28"/>
                <w:rtl/>
              </w:rPr>
            </w:pPr>
            <w:r w:rsidRPr="00F41A3E">
              <w:rPr>
                <w:rFonts w:ascii="Arial Unicode MS" w:eastAsia="Arial Unicode MS" w:hAnsi="Arial Unicode MS" w:cs="Arial Unicode MS" w:hint="cs"/>
                <w:b/>
                <w:bCs/>
                <w:sz w:val="28"/>
                <w:szCs w:val="28"/>
                <w:rtl/>
              </w:rPr>
              <w:t>تجديد</w:t>
            </w:r>
            <w:r w:rsidRPr="00F41A3E">
              <w:rPr>
                <w:rFonts w:ascii="Arial Unicode MS" w:eastAsia="Arial Unicode MS" w:hAnsi="Arial Unicode MS" w:cs="Arial Unicode MS"/>
                <w:b/>
                <w:bCs/>
                <w:sz w:val="28"/>
                <w:szCs w:val="28"/>
                <w:rtl/>
              </w:rPr>
              <w:t xml:space="preserve"> / </w:t>
            </w:r>
            <w:r w:rsidRPr="00F41A3E">
              <w:rPr>
                <w:rFonts w:ascii="Arial Unicode MS" w:eastAsia="Arial Unicode MS" w:hAnsi="Arial Unicode MS" w:cs="Arial Unicode MS" w:hint="cs"/>
                <w:b/>
                <w:bCs/>
                <w:sz w:val="28"/>
                <w:szCs w:val="28"/>
                <w:rtl/>
              </w:rPr>
              <w:t>إلغاء</w:t>
            </w:r>
            <w:r w:rsidRPr="00F41A3E">
              <w:rPr>
                <w:rFonts w:ascii="Arial Unicode MS" w:eastAsia="Arial Unicode MS" w:hAnsi="Arial Unicode MS" w:cs="Arial Unicode MS"/>
                <w:b/>
                <w:bCs/>
                <w:sz w:val="28"/>
                <w:szCs w:val="28"/>
                <w:rtl/>
              </w:rPr>
              <w:t xml:space="preserve"> </w:t>
            </w:r>
            <w:r w:rsidRPr="00F41A3E">
              <w:rPr>
                <w:rFonts w:ascii="Arial Unicode MS" w:eastAsia="Arial Unicode MS" w:hAnsi="Arial Unicode MS" w:cs="Arial Unicode MS" w:hint="cs"/>
                <w:b/>
                <w:bCs/>
                <w:sz w:val="28"/>
                <w:szCs w:val="28"/>
                <w:rtl/>
              </w:rPr>
              <w:t>بطاقة</w:t>
            </w:r>
            <w:r w:rsidRPr="00F41A3E">
              <w:rPr>
                <w:rFonts w:ascii="Arial Unicode MS" w:eastAsia="Arial Unicode MS" w:hAnsi="Arial Unicode MS" w:cs="Arial Unicode MS"/>
                <w:b/>
                <w:bCs/>
                <w:sz w:val="28"/>
                <w:szCs w:val="28"/>
                <w:rtl/>
              </w:rPr>
              <w:t xml:space="preserve"> </w:t>
            </w:r>
            <w:r w:rsidRPr="00F41A3E">
              <w:rPr>
                <w:rFonts w:ascii="Arial Unicode MS" w:eastAsia="Arial Unicode MS" w:hAnsi="Arial Unicode MS" w:cs="Arial Unicode MS" w:hint="cs"/>
                <w:b/>
                <w:bCs/>
                <w:sz w:val="28"/>
                <w:szCs w:val="28"/>
                <w:rtl/>
              </w:rPr>
              <w:t>السفر</w:t>
            </w:r>
          </w:p>
        </w:tc>
      </w:tr>
      <w:tr w:rsidR="003F372A" w:rsidRPr="00F41A3E" w14:paraId="15789E2E" w14:textId="77777777" w:rsidTr="00481F98">
        <w:trPr>
          <w:jc w:val="center"/>
        </w:trPr>
        <w:tc>
          <w:tcPr>
            <w:tcW w:w="5526" w:type="dxa"/>
            <w:tcBorders>
              <w:top w:val="nil"/>
              <w:left w:val="nil"/>
              <w:bottom w:val="nil"/>
              <w:right w:val="nil"/>
            </w:tcBorders>
          </w:tcPr>
          <w:p w14:paraId="73A59F2E" w14:textId="77777777" w:rsidR="00FC33A7" w:rsidRPr="00F41A3E" w:rsidRDefault="00FC33A7"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sz w:val="28"/>
                <w:szCs w:val="28"/>
              </w:rPr>
              <w:t>Card Period: The card will expire in 3 years from the issued date.</w:t>
            </w:r>
          </w:p>
        </w:tc>
        <w:tc>
          <w:tcPr>
            <w:tcW w:w="5603" w:type="dxa"/>
            <w:tcBorders>
              <w:top w:val="nil"/>
              <w:left w:val="nil"/>
              <w:bottom w:val="nil"/>
              <w:right w:val="nil"/>
            </w:tcBorders>
          </w:tcPr>
          <w:p w14:paraId="33D88BD1" w14:textId="77777777" w:rsidR="00FC33A7" w:rsidRPr="00F41A3E" w:rsidRDefault="00FC33A7" w:rsidP="006D3272">
            <w:pPr>
              <w:pStyle w:val="ListParagraph"/>
              <w:numPr>
                <w:ilvl w:val="0"/>
                <w:numId w:val="10"/>
              </w:numPr>
              <w:tabs>
                <w:tab w:val="left" w:pos="0"/>
              </w:tabs>
              <w:spacing w:line="300" w:lineRule="exact"/>
              <w:ind w:left="198" w:hanging="198"/>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مدة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السفر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تنتهي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السفر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بعد</w:t>
            </w:r>
            <w:r w:rsidRPr="00F41A3E">
              <w:rPr>
                <w:rFonts w:ascii="Arial Unicode MS" w:eastAsia="Arial Unicode MS" w:hAnsi="Arial Unicode MS" w:cs="Arial Unicode MS"/>
                <w:sz w:val="28"/>
                <w:szCs w:val="28"/>
                <w:rtl/>
              </w:rPr>
              <w:t xml:space="preserve"> 3 </w:t>
            </w:r>
            <w:r w:rsidRPr="00F41A3E">
              <w:rPr>
                <w:rFonts w:ascii="Arial Unicode MS" w:eastAsia="Arial Unicode MS" w:hAnsi="Arial Unicode MS" w:cs="Arial Unicode MS" w:hint="cs"/>
                <w:sz w:val="28"/>
                <w:szCs w:val="28"/>
                <w:rtl/>
              </w:rPr>
              <w:t>سنوات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تاريخ</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إصدارها</w:t>
            </w:r>
            <w:r w:rsidRPr="00F41A3E">
              <w:rPr>
                <w:rFonts w:ascii="Arial Unicode MS" w:eastAsia="Arial Unicode MS" w:hAnsi="Arial Unicode MS" w:cs="Arial Unicode MS"/>
                <w:sz w:val="28"/>
                <w:szCs w:val="28"/>
                <w:rtl/>
              </w:rPr>
              <w:t xml:space="preserve">.  </w:t>
            </w:r>
          </w:p>
        </w:tc>
      </w:tr>
      <w:tr w:rsidR="003F372A" w:rsidRPr="00F41A3E" w14:paraId="4C690F5D" w14:textId="77777777" w:rsidTr="00481F98">
        <w:trPr>
          <w:jc w:val="center"/>
        </w:trPr>
        <w:tc>
          <w:tcPr>
            <w:tcW w:w="5526" w:type="dxa"/>
            <w:tcBorders>
              <w:top w:val="nil"/>
              <w:left w:val="nil"/>
              <w:bottom w:val="nil"/>
              <w:right w:val="nil"/>
            </w:tcBorders>
          </w:tcPr>
          <w:p w14:paraId="4F59089A" w14:textId="77777777" w:rsidR="00FC33A7" w:rsidRPr="00F41A3E" w:rsidRDefault="00FC33A7"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sz w:val="28"/>
                <w:szCs w:val="28"/>
              </w:rPr>
              <w:t>Card renewal: The card will be renewed automatically once it is expired.</w:t>
            </w:r>
          </w:p>
        </w:tc>
        <w:tc>
          <w:tcPr>
            <w:tcW w:w="5603" w:type="dxa"/>
            <w:tcBorders>
              <w:top w:val="nil"/>
              <w:left w:val="nil"/>
              <w:bottom w:val="nil"/>
              <w:right w:val="nil"/>
            </w:tcBorders>
          </w:tcPr>
          <w:p w14:paraId="25ABD723" w14:textId="77777777" w:rsidR="00FC33A7" w:rsidRPr="00F41A3E" w:rsidRDefault="00FC33A7" w:rsidP="006D3272">
            <w:pPr>
              <w:pStyle w:val="ListParagraph"/>
              <w:numPr>
                <w:ilvl w:val="0"/>
                <w:numId w:val="10"/>
              </w:numPr>
              <w:tabs>
                <w:tab w:val="left" w:pos="0"/>
              </w:tabs>
              <w:spacing w:line="300" w:lineRule="exact"/>
              <w:ind w:left="198" w:hanging="198"/>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تجديد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السفر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تصدر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سفر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جديدة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تلقائياً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بمجرد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انتهاء</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صلاحية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القديمة</w:t>
            </w:r>
            <w:r w:rsidRPr="00F41A3E">
              <w:rPr>
                <w:rFonts w:ascii="Arial Unicode MS" w:eastAsia="Arial Unicode MS" w:hAnsi="Arial Unicode MS" w:cs="Arial Unicode MS"/>
                <w:sz w:val="28"/>
                <w:szCs w:val="28"/>
                <w:rtl/>
              </w:rPr>
              <w:t>.</w:t>
            </w:r>
          </w:p>
        </w:tc>
      </w:tr>
      <w:tr w:rsidR="003F372A" w:rsidRPr="00F41A3E" w14:paraId="7190DB96" w14:textId="77777777" w:rsidTr="00481F98">
        <w:trPr>
          <w:jc w:val="center"/>
        </w:trPr>
        <w:tc>
          <w:tcPr>
            <w:tcW w:w="5526" w:type="dxa"/>
            <w:tcBorders>
              <w:top w:val="nil"/>
              <w:left w:val="nil"/>
              <w:bottom w:val="nil"/>
              <w:right w:val="nil"/>
            </w:tcBorders>
          </w:tcPr>
          <w:p w14:paraId="757F3EB8" w14:textId="77777777" w:rsidR="00FC33A7" w:rsidRPr="00F41A3E" w:rsidRDefault="00FC33A7"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sz w:val="28"/>
                <w:szCs w:val="28"/>
              </w:rPr>
              <w:t>Card Cancellation:</w:t>
            </w:r>
          </w:p>
        </w:tc>
        <w:tc>
          <w:tcPr>
            <w:tcW w:w="5603" w:type="dxa"/>
            <w:tcBorders>
              <w:top w:val="nil"/>
              <w:left w:val="nil"/>
              <w:bottom w:val="nil"/>
              <w:right w:val="nil"/>
            </w:tcBorders>
          </w:tcPr>
          <w:p w14:paraId="2D96142D" w14:textId="77777777" w:rsidR="00FC33A7" w:rsidRPr="00F41A3E" w:rsidRDefault="00FC33A7" w:rsidP="006D3272">
            <w:pPr>
              <w:pStyle w:val="ListParagraph"/>
              <w:numPr>
                <w:ilvl w:val="0"/>
                <w:numId w:val="10"/>
              </w:numPr>
              <w:tabs>
                <w:tab w:val="left" w:pos="0"/>
              </w:tabs>
              <w:spacing w:line="300" w:lineRule="exact"/>
              <w:ind w:left="198" w:hanging="198"/>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إلغاء</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السفر:</w:t>
            </w:r>
          </w:p>
        </w:tc>
      </w:tr>
      <w:tr w:rsidR="003F372A" w:rsidRPr="00F41A3E" w14:paraId="5B3A46A8" w14:textId="77777777" w:rsidTr="00481F98">
        <w:trPr>
          <w:jc w:val="center"/>
        </w:trPr>
        <w:tc>
          <w:tcPr>
            <w:tcW w:w="5526" w:type="dxa"/>
            <w:tcBorders>
              <w:top w:val="nil"/>
              <w:left w:val="nil"/>
              <w:bottom w:val="nil"/>
              <w:right w:val="nil"/>
            </w:tcBorders>
          </w:tcPr>
          <w:p w14:paraId="5D44F024" w14:textId="77777777" w:rsidR="00FC33A7" w:rsidRPr="00F41A3E" w:rsidRDefault="00FC33A7" w:rsidP="006D3272">
            <w:pPr>
              <w:pStyle w:val="ListParagraph"/>
              <w:numPr>
                <w:ilvl w:val="0"/>
                <w:numId w:val="28"/>
              </w:numPr>
              <w:tabs>
                <w:tab w:val="left" w:pos="0"/>
              </w:tabs>
              <w:bidi w:val="0"/>
              <w:spacing w:line="300" w:lineRule="exact"/>
              <w:ind w:left="159"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sz w:val="28"/>
                <w:szCs w:val="28"/>
              </w:rPr>
              <w:t>The Cardholder has the option to cancel the card or cancel the automatic annual renewal of the card by informing the Bank 45 days prior to the renewal date.</w:t>
            </w:r>
          </w:p>
        </w:tc>
        <w:tc>
          <w:tcPr>
            <w:tcW w:w="5603" w:type="dxa"/>
            <w:tcBorders>
              <w:top w:val="nil"/>
              <w:left w:val="nil"/>
              <w:bottom w:val="nil"/>
              <w:right w:val="nil"/>
            </w:tcBorders>
          </w:tcPr>
          <w:p w14:paraId="38BD8F96" w14:textId="77777777" w:rsidR="00FC33A7" w:rsidRPr="00F41A3E" w:rsidRDefault="00FC33A7" w:rsidP="006D3272">
            <w:pPr>
              <w:pStyle w:val="ListParagraph"/>
              <w:numPr>
                <w:ilvl w:val="0"/>
                <w:numId w:val="20"/>
              </w:numPr>
              <w:tabs>
                <w:tab w:val="left" w:pos="0"/>
              </w:tabs>
              <w:spacing w:line="300" w:lineRule="exact"/>
              <w:ind w:left="360"/>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يكون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لدى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حامل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خيار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إلغاء</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السفر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الغاء</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التجديد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السنوي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وذلك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طريق</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إبلاغ</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قبل</w:t>
            </w:r>
            <w:r w:rsidRPr="00F41A3E">
              <w:rPr>
                <w:rFonts w:ascii="Arial Unicode MS" w:eastAsia="Arial Unicode MS" w:hAnsi="Arial Unicode MS" w:cs="Arial Unicode MS"/>
                <w:sz w:val="28"/>
                <w:szCs w:val="28"/>
                <w:rtl/>
              </w:rPr>
              <w:t xml:space="preserve"> 45 </w:t>
            </w:r>
            <w:r w:rsidRPr="00F41A3E">
              <w:rPr>
                <w:rFonts w:ascii="Arial Unicode MS" w:eastAsia="Arial Unicode MS" w:hAnsi="Arial Unicode MS" w:cs="Arial Unicode MS" w:hint="cs"/>
                <w:sz w:val="28"/>
                <w:szCs w:val="28"/>
                <w:rtl/>
              </w:rPr>
              <w:t>يوما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تاريخ</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انتهاء</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صلاحيتها</w:t>
            </w:r>
            <w:r w:rsidRPr="00F41A3E">
              <w:rPr>
                <w:rFonts w:ascii="Arial Unicode MS" w:eastAsia="Arial Unicode MS" w:hAnsi="Arial Unicode MS" w:cs="Arial Unicode MS"/>
                <w:sz w:val="28"/>
                <w:szCs w:val="28"/>
                <w:rtl/>
              </w:rPr>
              <w:t>.</w:t>
            </w:r>
          </w:p>
        </w:tc>
      </w:tr>
      <w:tr w:rsidR="003F372A" w:rsidRPr="00F41A3E" w14:paraId="4F6B366F" w14:textId="77777777" w:rsidTr="00481F98">
        <w:trPr>
          <w:trHeight w:val="305"/>
          <w:jc w:val="center"/>
        </w:trPr>
        <w:tc>
          <w:tcPr>
            <w:tcW w:w="5526" w:type="dxa"/>
            <w:tcBorders>
              <w:top w:val="nil"/>
              <w:left w:val="nil"/>
              <w:bottom w:val="nil"/>
              <w:right w:val="nil"/>
            </w:tcBorders>
          </w:tcPr>
          <w:p w14:paraId="65B57AB6" w14:textId="77777777" w:rsidR="00FC33A7" w:rsidRPr="00F41A3E" w:rsidRDefault="00FC33A7" w:rsidP="006D3272">
            <w:pPr>
              <w:pStyle w:val="ListParagraph"/>
              <w:numPr>
                <w:ilvl w:val="0"/>
                <w:numId w:val="28"/>
              </w:numPr>
              <w:tabs>
                <w:tab w:val="left" w:pos="0"/>
              </w:tabs>
              <w:bidi w:val="0"/>
              <w:spacing w:line="300" w:lineRule="exact"/>
              <w:ind w:left="159"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sz w:val="28"/>
                <w:szCs w:val="28"/>
              </w:rPr>
              <w:t>If the Cardholder does not adhere to the agreed terms and conditions, the Bank has the right to cancel and/or stop the card even before expiry date of the card.</w:t>
            </w:r>
          </w:p>
        </w:tc>
        <w:tc>
          <w:tcPr>
            <w:tcW w:w="5603" w:type="dxa"/>
            <w:tcBorders>
              <w:top w:val="nil"/>
              <w:left w:val="nil"/>
              <w:bottom w:val="nil"/>
              <w:right w:val="nil"/>
            </w:tcBorders>
          </w:tcPr>
          <w:p w14:paraId="7E319698" w14:textId="77777777" w:rsidR="00FC33A7" w:rsidRPr="00F41A3E" w:rsidRDefault="00FC33A7" w:rsidP="006D3272">
            <w:pPr>
              <w:pStyle w:val="ListParagraph"/>
              <w:numPr>
                <w:ilvl w:val="0"/>
                <w:numId w:val="20"/>
              </w:numPr>
              <w:tabs>
                <w:tab w:val="left" w:pos="0"/>
              </w:tabs>
              <w:spacing w:line="300" w:lineRule="exact"/>
              <w:ind w:left="360"/>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إذا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يلتزم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حامل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بالشروط</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والأحكام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وقام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باستخدام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يحق</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إلغاء</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w:t>
            </w:r>
            <w:r w:rsidRPr="00F41A3E">
              <w:rPr>
                <w:rFonts w:ascii="Arial Unicode MS" w:eastAsia="Arial Unicode MS" w:hAnsi="Arial Unicode MS" w:cs="Arial Unicode MS"/>
                <w:sz w:val="28"/>
                <w:szCs w:val="28"/>
                <w:rtl/>
              </w:rPr>
              <w:t>/</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تعليق</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قبول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المعاملات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التي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تتعلق</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السفر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وقت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دون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إشعار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حامل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بذلك</w:t>
            </w:r>
            <w:r w:rsidRPr="00F41A3E">
              <w:rPr>
                <w:rFonts w:ascii="Arial Unicode MS" w:eastAsia="Arial Unicode MS" w:hAnsi="Arial Unicode MS" w:cs="Arial Unicode MS"/>
                <w:sz w:val="28"/>
                <w:szCs w:val="28"/>
                <w:rtl/>
              </w:rPr>
              <w:t>.</w:t>
            </w:r>
          </w:p>
        </w:tc>
      </w:tr>
    </w:tbl>
    <w:p w14:paraId="450FF004" w14:textId="6E472E7B" w:rsidR="00857A84" w:rsidRPr="00F41A3E" w:rsidRDefault="00857A84">
      <w:pPr>
        <w:rPr>
          <w:rtl/>
        </w:rPr>
      </w:pPr>
    </w:p>
    <w:p w14:paraId="3BCF2077" w14:textId="2A20FA17" w:rsidR="00857A84" w:rsidRPr="00F41A3E" w:rsidRDefault="00857A84"/>
    <w:p w14:paraId="4E2702C5" w14:textId="3C2EF960" w:rsidR="009B688C" w:rsidRPr="00F41A3E" w:rsidRDefault="009B688C"/>
    <w:tbl>
      <w:tblPr>
        <w:tblStyle w:val="TableGrid"/>
        <w:tblW w:w="11059" w:type="dxa"/>
        <w:jc w:val="center"/>
        <w:tblLook w:val="04A0" w:firstRow="1" w:lastRow="0" w:firstColumn="1" w:lastColumn="0" w:noHBand="0" w:noVBand="1"/>
      </w:tblPr>
      <w:tblGrid>
        <w:gridCol w:w="5491"/>
        <w:gridCol w:w="5568"/>
      </w:tblGrid>
      <w:tr w:rsidR="003F372A" w:rsidRPr="00F41A3E" w14:paraId="542DB80C" w14:textId="77777777" w:rsidTr="00481F98">
        <w:trPr>
          <w:trHeight w:val="64"/>
          <w:jc w:val="center"/>
        </w:trPr>
        <w:tc>
          <w:tcPr>
            <w:tcW w:w="5526" w:type="dxa"/>
            <w:tcBorders>
              <w:top w:val="nil"/>
              <w:left w:val="nil"/>
              <w:bottom w:val="nil"/>
              <w:right w:val="nil"/>
            </w:tcBorders>
          </w:tcPr>
          <w:p w14:paraId="5F142BD8" w14:textId="77777777" w:rsidR="00FC33A7" w:rsidRPr="00F41A3E" w:rsidRDefault="00FC33A7" w:rsidP="006D3272">
            <w:pPr>
              <w:pStyle w:val="ListParagraph"/>
              <w:numPr>
                <w:ilvl w:val="0"/>
                <w:numId w:val="28"/>
              </w:numPr>
              <w:tabs>
                <w:tab w:val="left" w:pos="0"/>
              </w:tabs>
              <w:bidi w:val="0"/>
              <w:spacing w:line="300" w:lineRule="exact"/>
              <w:ind w:left="159"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sz w:val="28"/>
                <w:szCs w:val="28"/>
              </w:rPr>
              <w:lastRenderedPageBreak/>
              <w:br w:type="page"/>
              <w:t>The Bank has the right to stop the card if there is a fraud on the card or if it was used in a way that conflicts with prevailing laws, Terms and Condition or Sharia regulations and the Bank will re-issue a new card for the customer immediately.</w:t>
            </w:r>
          </w:p>
        </w:tc>
        <w:tc>
          <w:tcPr>
            <w:tcW w:w="5603" w:type="dxa"/>
            <w:tcBorders>
              <w:top w:val="nil"/>
              <w:left w:val="nil"/>
              <w:bottom w:val="nil"/>
              <w:right w:val="nil"/>
            </w:tcBorders>
          </w:tcPr>
          <w:p w14:paraId="23E2F069" w14:textId="77777777" w:rsidR="00FC33A7" w:rsidRPr="00F41A3E" w:rsidRDefault="00FC33A7" w:rsidP="006D3272">
            <w:pPr>
              <w:pStyle w:val="ListParagraph"/>
              <w:numPr>
                <w:ilvl w:val="0"/>
                <w:numId w:val="20"/>
              </w:numPr>
              <w:tabs>
                <w:tab w:val="left" w:pos="0"/>
              </w:tabs>
              <w:spacing w:line="300" w:lineRule="exact"/>
              <w:ind w:left="360"/>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يكون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حق</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إلغاء</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حال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اشتباه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السفر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تستخدم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معاملات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احتيال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بشكل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مخالف</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للقوانين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السارية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شروط</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وأحكام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احكام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الشريعة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الاسلامية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ويجوز</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حسب</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يرى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إعادة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إصدار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سفر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جديدة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لحامل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p>
        </w:tc>
      </w:tr>
      <w:tr w:rsidR="003F372A" w:rsidRPr="00F41A3E" w14:paraId="5700B3E2" w14:textId="77777777" w:rsidTr="00481F98">
        <w:trPr>
          <w:jc w:val="center"/>
        </w:trPr>
        <w:tc>
          <w:tcPr>
            <w:tcW w:w="5526" w:type="dxa"/>
            <w:tcBorders>
              <w:top w:val="nil"/>
              <w:left w:val="nil"/>
              <w:bottom w:val="nil"/>
              <w:right w:val="nil"/>
            </w:tcBorders>
            <w:shd w:val="clear" w:color="auto" w:fill="D9D9D9" w:themeFill="background1" w:themeFillShade="D9"/>
          </w:tcPr>
          <w:p w14:paraId="78FA7E45" w14:textId="77777777" w:rsidR="00FC33A7" w:rsidRPr="00F41A3E" w:rsidRDefault="00FC33A7" w:rsidP="006D3272">
            <w:pPr>
              <w:pStyle w:val="ListParagraph"/>
              <w:numPr>
                <w:ilvl w:val="0"/>
                <w:numId w:val="27"/>
              </w:numPr>
              <w:tabs>
                <w:tab w:val="left" w:pos="0"/>
              </w:tabs>
              <w:bidi w:val="0"/>
              <w:spacing w:line="300" w:lineRule="exact"/>
              <w:ind w:left="360"/>
              <w:jc w:val="both"/>
              <w:rPr>
                <w:rFonts w:ascii="Arial Unicode MS" w:eastAsia="Arial Unicode MS" w:hAnsi="Arial Unicode MS" w:cs="Arial Unicode MS"/>
                <w:b/>
                <w:bCs/>
                <w:sz w:val="28"/>
                <w:szCs w:val="28"/>
                <w:rtl/>
              </w:rPr>
            </w:pPr>
            <w:r w:rsidRPr="00F41A3E">
              <w:rPr>
                <w:rFonts w:ascii="Arial Unicode MS" w:eastAsia="Arial Unicode MS" w:hAnsi="Arial Unicode MS" w:cs="Arial Unicode MS"/>
                <w:b/>
                <w:bCs/>
                <w:sz w:val="28"/>
                <w:szCs w:val="28"/>
              </w:rPr>
              <w:t>Lost Or Stolen Card Or PIN</w:t>
            </w:r>
          </w:p>
        </w:tc>
        <w:tc>
          <w:tcPr>
            <w:tcW w:w="5603" w:type="dxa"/>
            <w:tcBorders>
              <w:top w:val="nil"/>
              <w:left w:val="nil"/>
              <w:bottom w:val="nil"/>
              <w:right w:val="nil"/>
            </w:tcBorders>
            <w:shd w:val="clear" w:color="auto" w:fill="D9D9D9" w:themeFill="background1" w:themeFillShade="D9"/>
          </w:tcPr>
          <w:p w14:paraId="3CCB1C12" w14:textId="77777777" w:rsidR="00FC33A7" w:rsidRPr="00F41A3E" w:rsidRDefault="00FC33A7" w:rsidP="006D3272">
            <w:pPr>
              <w:pStyle w:val="ListParagraph"/>
              <w:numPr>
                <w:ilvl w:val="0"/>
                <w:numId w:val="17"/>
              </w:numPr>
              <w:tabs>
                <w:tab w:val="left" w:pos="0"/>
              </w:tabs>
              <w:spacing w:line="300" w:lineRule="exact"/>
              <w:ind w:left="360"/>
              <w:jc w:val="both"/>
              <w:rPr>
                <w:rFonts w:ascii="Arial Unicode MS" w:eastAsia="Arial Unicode MS" w:hAnsi="Arial Unicode MS" w:cs="Arial Unicode MS"/>
                <w:b/>
                <w:bCs/>
                <w:sz w:val="28"/>
                <w:szCs w:val="28"/>
                <w:rtl/>
              </w:rPr>
            </w:pPr>
            <w:r w:rsidRPr="00F41A3E">
              <w:rPr>
                <w:rFonts w:ascii="Arial Unicode MS" w:eastAsia="Arial Unicode MS" w:hAnsi="Arial Unicode MS" w:cs="Arial Unicode MS" w:hint="cs"/>
                <w:b/>
                <w:bCs/>
                <w:sz w:val="28"/>
                <w:szCs w:val="28"/>
                <w:rtl/>
              </w:rPr>
              <w:t>فقدان</w:t>
            </w:r>
            <w:r w:rsidRPr="00F41A3E">
              <w:rPr>
                <w:rFonts w:ascii="Arial Unicode MS" w:eastAsia="Arial Unicode MS" w:hAnsi="Arial Unicode MS" w:cs="Arial Unicode MS"/>
                <w:b/>
                <w:bCs/>
                <w:sz w:val="28"/>
                <w:szCs w:val="28"/>
                <w:rtl/>
              </w:rPr>
              <w:t xml:space="preserve"> </w:t>
            </w:r>
            <w:r w:rsidRPr="00F41A3E">
              <w:rPr>
                <w:rFonts w:ascii="Arial Unicode MS" w:eastAsia="Arial Unicode MS" w:hAnsi="Arial Unicode MS" w:cs="Arial Unicode MS" w:hint="cs"/>
                <w:b/>
                <w:bCs/>
                <w:sz w:val="28"/>
                <w:szCs w:val="28"/>
                <w:rtl/>
              </w:rPr>
              <w:t>أو</w:t>
            </w:r>
            <w:r w:rsidRPr="00F41A3E">
              <w:rPr>
                <w:rFonts w:ascii="Arial Unicode MS" w:eastAsia="Arial Unicode MS" w:hAnsi="Arial Unicode MS" w:cs="Arial Unicode MS"/>
                <w:b/>
                <w:bCs/>
                <w:sz w:val="28"/>
                <w:szCs w:val="28"/>
                <w:rtl/>
              </w:rPr>
              <w:t xml:space="preserve"> </w:t>
            </w:r>
            <w:r w:rsidRPr="00F41A3E">
              <w:rPr>
                <w:rFonts w:ascii="Arial Unicode MS" w:eastAsia="Arial Unicode MS" w:hAnsi="Arial Unicode MS" w:cs="Arial Unicode MS" w:hint="cs"/>
                <w:b/>
                <w:bCs/>
                <w:sz w:val="28"/>
                <w:szCs w:val="28"/>
                <w:rtl/>
              </w:rPr>
              <w:t>سرقة</w:t>
            </w:r>
            <w:r w:rsidRPr="00F41A3E">
              <w:rPr>
                <w:rFonts w:ascii="Arial Unicode MS" w:eastAsia="Arial Unicode MS" w:hAnsi="Arial Unicode MS" w:cs="Arial Unicode MS"/>
                <w:b/>
                <w:bCs/>
                <w:sz w:val="28"/>
                <w:szCs w:val="28"/>
                <w:rtl/>
              </w:rPr>
              <w:t xml:space="preserve"> </w:t>
            </w:r>
            <w:r w:rsidRPr="00F41A3E">
              <w:rPr>
                <w:rFonts w:ascii="Arial Unicode MS" w:eastAsia="Arial Unicode MS" w:hAnsi="Arial Unicode MS" w:cs="Arial Unicode MS" w:hint="cs"/>
                <w:b/>
                <w:bCs/>
                <w:sz w:val="28"/>
                <w:szCs w:val="28"/>
                <w:rtl/>
              </w:rPr>
              <w:t>بطاقة</w:t>
            </w:r>
            <w:r w:rsidRPr="00F41A3E">
              <w:rPr>
                <w:rFonts w:ascii="Arial Unicode MS" w:eastAsia="Arial Unicode MS" w:hAnsi="Arial Unicode MS" w:cs="Arial Unicode MS"/>
                <w:b/>
                <w:bCs/>
                <w:sz w:val="28"/>
                <w:szCs w:val="28"/>
                <w:rtl/>
              </w:rPr>
              <w:t xml:space="preserve"> </w:t>
            </w:r>
            <w:r w:rsidRPr="00F41A3E">
              <w:rPr>
                <w:rFonts w:ascii="Arial Unicode MS" w:eastAsia="Arial Unicode MS" w:hAnsi="Arial Unicode MS" w:cs="Arial Unicode MS" w:hint="cs"/>
                <w:b/>
                <w:bCs/>
                <w:sz w:val="28"/>
                <w:szCs w:val="28"/>
                <w:rtl/>
              </w:rPr>
              <w:t>السفر</w:t>
            </w:r>
            <w:r w:rsidRPr="00F41A3E">
              <w:rPr>
                <w:rFonts w:ascii="Arial Unicode MS" w:eastAsia="Arial Unicode MS" w:hAnsi="Arial Unicode MS" w:cs="Arial Unicode MS"/>
                <w:b/>
                <w:bCs/>
                <w:sz w:val="28"/>
                <w:szCs w:val="28"/>
                <w:rtl/>
              </w:rPr>
              <w:t xml:space="preserve"> </w:t>
            </w:r>
            <w:r w:rsidRPr="00F41A3E">
              <w:rPr>
                <w:rFonts w:ascii="Arial Unicode MS" w:eastAsia="Arial Unicode MS" w:hAnsi="Arial Unicode MS" w:cs="Arial Unicode MS" w:hint="cs"/>
                <w:b/>
                <w:bCs/>
                <w:sz w:val="28"/>
                <w:szCs w:val="28"/>
                <w:rtl/>
              </w:rPr>
              <w:t>أو</w:t>
            </w:r>
            <w:r w:rsidRPr="00F41A3E">
              <w:rPr>
                <w:rFonts w:ascii="Arial Unicode MS" w:eastAsia="Arial Unicode MS" w:hAnsi="Arial Unicode MS" w:cs="Arial Unicode MS"/>
                <w:b/>
                <w:bCs/>
                <w:sz w:val="28"/>
                <w:szCs w:val="28"/>
                <w:rtl/>
              </w:rPr>
              <w:t xml:space="preserve"> </w:t>
            </w:r>
            <w:r w:rsidRPr="00F41A3E">
              <w:rPr>
                <w:rFonts w:ascii="Arial Unicode MS" w:eastAsia="Arial Unicode MS" w:hAnsi="Arial Unicode MS" w:cs="Arial Unicode MS" w:hint="cs"/>
                <w:b/>
                <w:bCs/>
                <w:sz w:val="28"/>
                <w:szCs w:val="28"/>
                <w:rtl/>
              </w:rPr>
              <w:t>الرقم</w:t>
            </w:r>
            <w:r w:rsidRPr="00F41A3E">
              <w:rPr>
                <w:rFonts w:ascii="Arial Unicode MS" w:eastAsia="Arial Unicode MS" w:hAnsi="Arial Unicode MS" w:cs="Arial Unicode MS"/>
                <w:b/>
                <w:bCs/>
                <w:sz w:val="28"/>
                <w:szCs w:val="28"/>
                <w:rtl/>
              </w:rPr>
              <w:t xml:space="preserve"> </w:t>
            </w:r>
            <w:r w:rsidRPr="00F41A3E">
              <w:rPr>
                <w:rFonts w:ascii="Arial Unicode MS" w:eastAsia="Arial Unicode MS" w:hAnsi="Arial Unicode MS" w:cs="Arial Unicode MS" w:hint="cs"/>
                <w:b/>
                <w:bCs/>
                <w:sz w:val="28"/>
                <w:szCs w:val="28"/>
                <w:rtl/>
              </w:rPr>
              <w:t>السري</w:t>
            </w:r>
          </w:p>
        </w:tc>
      </w:tr>
      <w:tr w:rsidR="003F372A" w:rsidRPr="00F41A3E" w14:paraId="574CD154" w14:textId="77777777" w:rsidTr="00481F98">
        <w:trPr>
          <w:jc w:val="center"/>
        </w:trPr>
        <w:tc>
          <w:tcPr>
            <w:tcW w:w="5526" w:type="dxa"/>
            <w:tcBorders>
              <w:top w:val="nil"/>
              <w:left w:val="nil"/>
              <w:bottom w:val="nil"/>
              <w:right w:val="nil"/>
            </w:tcBorders>
          </w:tcPr>
          <w:p w14:paraId="5101BAAB" w14:textId="77777777" w:rsidR="00FC33A7" w:rsidRPr="00F41A3E" w:rsidRDefault="00FC33A7"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sz w:val="28"/>
                <w:szCs w:val="28"/>
              </w:rPr>
              <w:t>The Cardholder should inform the Bank contact center immediately if the Cardholder believes that the card or PIN has been misused, lost or stolen or the PIN has become known to any person whom the Cardholder believes may misuse the same. The contact center can be contacted on 800124800 (within KSA) or +966114183100 (out of KSA).</w:t>
            </w:r>
          </w:p>
        </w:tc>
        <w:tc>
          <w:tcPr>
            <w:tcW w:w="5603" w:type="dxa"/>
            <w:tcBorders>
              <w:top w:val="nil"/>
              <w:left w:val="nil"/>
              <w:bottom w:val="nil"/>
              <w:right w:val="nil"/>
            </w:tcBorders>
          </w:tcPr>
          <w:p w14:paraId="4A631C98" w14:textId="77777777" w:rsidR="00FC33A7" w:rsidRPr="00F41A3E" w:rsidRDefault="00FC33A7" w:rsidP="006D3272">
            <w:pPr>
              <w:pStyle w:val="ListParagraph"/>
              <w:numPr>
                <w:ilvl w:val="0"/>
                <w:numId w:val="10"/>
              </w:numPr>
              <w:tabs>
                <w:tab w:val="left" w:pos="0"/>
              </w:tabs>
              <w:spacing w:line="30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على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حامل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إبلاغ</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مركز</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الاتصال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الرقم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8001248000</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داخل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المملكة،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خارج</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المملكة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الرقم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sz w:val="28"/>
                <w:szCs w:val="28"/>
              </w:rPr>
              <w:t>+966114183100</w:t>
            </w:r>
            <w:r w:rsidRPr="00F41A3E">
              <w:rPr>
                <w:rFonts w:ascii="Arial Unicode MS" w:eastAsia="Arial Unicode MS" w:hAnsi="Arial Unicode MS" w:cs="Arial Unicode MS" w:hint="cs"/>
                <w:sz w:val="28"/>
                <w:szCs w:val="28"/>
                <w:rtl/>
              </w:rPr>
              <w:t xml:space="preserve"> على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الفور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إذا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اعتقد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حامل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السفر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الرقم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السري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قد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فقدت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سرقت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أسئ</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استخدامها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الرقم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السري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صار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معروف</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لشخص</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ويعتقد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حامل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بأن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هذا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الشخص</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قد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يسيء</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استخدامه</w:t>
            </w:r>
            <w:r w:rsidRPr="00F41A3E">
              <w:rPr>
                <w:rFonts w:ascii="Arial Unicode MS" w:eastAsia="Arial Unicode MS" w:hAnsi="Arial Unicode MS" w:cs="Arial Unicode MS"/>
                <w:sz w:val="28"/>
                <w:szCs w:val="28"/>
                <w:rtl/>
              </w:rPr>
              <w:t xml:space="preserve"> .</w:t>
            </w:r>
          </w:p>
        </w:tc>
      </w:tr>
      <w:tr w:rsidR="003F372A" w:rsidRPr="00F41A3E" w14:paraId="7E3BD073" w14:textId="77777777" w:rsidTr="00481F98">
        <w:trPr>
          <w:jc w:val="center"/>
        </w:trPr>
        <w:tc>
          <w:tcPr>
            <w:tcW w:w="5526" w:type="dxa"/>
            <w:tcBorders>
              <w:top w:val="nil"/>
              <w:left w:val="nil"/>
              <w:bottom w:val="nil"/>
              <w:right w:val="nil"/>
            </w:tcBorders>
          </w:tcPr>
          <w:p w14:paraId="390762C0" w14:textId="77777777" w:rsidR="00FC33A7" w:rsidRPr="00F41A3E" w:rsidRDefault="00FC33A7"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sz w:val="28"/>
                <w:szCs w:val="28"/>
              </w:rPr>
              <w:t>On receipt of intimation from the Cardholder, the Bank contact center would block the Card. The Bank contact center will assist the Cardholder in replacing the lost, stolen or damaged Card. The Cardholder shall pay replacement charges for the Card and any another fees related to the card delivery as directed by the Bank. The Bank may take such steps to replace or re-issue the Card originally purchased, as deemed fit by the Bank subject to the Cardholder complying with conditions as specified by the Bank. After blocking the card and the PIN, the card cannot be used by the Cardholder again, even if the Cardholder subsequently finds the same.</w:t>
            </w:r>
          </w:p>
        </w:tc>
        <w:tc>
          <w:tcPr>
            <w:tcW w:w="5603" w:type="dxa"/>
            <w:tcBorders>
              <w:top w:val="nil"/>
              <w:left w:val="nil"/>
              <w:bottom w:val="nil"/>
              <w:right w:val="nil"/>
            </w:tcBorders>
          </w:tcPr>
          <w:p w14:paraId="6B64346B" w14:textId="38FD8D65" w:rsidR="00FC33A7" w:rsidRPr="00F41A3E" w:rsidRDefault="00FC33A7" w:rsidP="00F41A3E">
            <w:pPr>
              <w:pStyle w:val="ListParagraph"/>
              <w:numPr>
                <w:ilvl w:val="0"/>
                <w:numId w:val="10"/>
              </w:numPr>
              <w:tabs>
                <w:tab w:val="left" w:pos="0"/>
              </w:tabs>
              <w:spacing w:line="34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بمجرد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يقوم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حامل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بإبلاغ</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مركز</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الاتصال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النحو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الوارد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الفقرة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السابقة،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سيقوم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مركز</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اتصال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بإيقاف</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مباشرة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ويساعد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مركز</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اتصال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حامل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استبدال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السفر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المفقودة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المسروقة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التالفة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ويدفع حامل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رسوم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استبدال 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السفر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المستحقة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الدفع</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وكذلك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رسوم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اضافية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مترتبة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ارسالية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للعميل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حسب</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سياسة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يجوز</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اتخاذ</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الخطوات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الضرورية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لاستبدال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إعادة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إصدار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السفر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الأصلية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وفقا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لما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يراه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مناسبا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شريطة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التزام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حامل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بالشروط</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التي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يحددها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w:t>
            </w:r>
          </w:p>
        </w:tc>
      </w:tr>
      <w:tr w:rsidR="003F372A" w:rsidRPr="00F41A3E" w14:paraId="6BA25146" w14:textId="77777777" w:rsidTr="00481F98">
        <w:trPr>
          <w:jc w:val="center"/>
        </w:trPr>
        <w:tc>
          <w:tcPr>
            <w:tcW w:w="5526" w:type="dxa"/>
            <w:tcBorders>
              <w:top w:val="nil"/>
              <w:left w:val="nil"/>
              <w:bottom w:val="nil"/>
              <w:right w:val="nil"/>
            </w:tcBorders>
          </w:tcPr>
          <w:p w14:paraId="57B8B50D" w14:textId="77777777" w:rsidR="00FC33A7" w:rsidRPr="00F41A3E" w:rsidRDefault="00FC33A7"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sz w:val="28"/>
                <w:szCs w:val="28"/>
              </w:rPr>
              <w:t>The Cardholder shall admit full responsibility for all amount and losses from the time of losing the card until the time of reporting such card loss to the Bank call center to stop the card immediately.</w:t>
            </w:r>
          </w:p>
        </w:tc>
        <w:tc>
          <w:tcPr>
            <w:tcW w:w="5603" w:type="dxa"/>
            <w:tcBorders>
              <w:top w:val="nil"/>
              <w:left w:val="nil"/>
              <w:bottom w:val="nil"/>
              <w:right w:val="nil"/>
            </w:tcBorders>
          </w:tcPr>
          <w:p w14:paraId="64069581" w14:textId="77777777" w:rsidR="00FC33A7" w:rsidRPr="00F41A3E" w:rsidRDefault="00FC33A7" w:rsidP="00944DCE">
            <w:pPr>
              <w:pStyle w:val="ListParagraph"/>
              <w:numPr>
                <w:ilvl w:val="0"/>
                <w:numId w:val="10"/>
              </w:numPr>
              <w:tabs>
                <w:tab w:val="left" w:pos="0"/>
              </w:tabs>
              <w:spacing w:line="34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يكون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حامل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مسؤولا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بالكامل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المبالغ</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والخسائر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المترتبة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وقت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فقدان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حتى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وقت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إبلاغ</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مركز</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اتصال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بفقدان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وطلب</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تعليق</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السفر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الحال</w:t>
            </w:r>
            <w:r w:rsidRPr="00F41A3E">
              <w:rPr>
                <w:rFonts w:ascii="Arial Unicode MS" w:eastAsia="Arial Unicode MS" w:hAnsi="Arial Unicode MS" w:cs="Arial Unicode MS"/>
                <w:sz w:val="28"/>
                <w:szCs w:val="28"/>
                <w:rtl/>
              </w:rPr>
              <w:t>.</w:t>
            </w:r>
          </w:p>
        </w:tc>
      </w:tr>
    </w:tbl>
    <w:p w14:paraId="2FA2974A" w14:textId="5E25E98B" w:rsidR="00857A84" w:rsidRPr="00F41A3E" w:rsidRDefault="00857A84">
      <w:pPr>
        <w:rPr>
          <w:rtl/>
        </w:rPr>
      </w:pPr>
    </w:p>
    <w:p w14:paraId="6F7D640B" w14:textId="566ADD7D" w:rsidR="00857A84" w:rsidRPr="00F41A3E" w:rsidRDefault="00857A84">
      <w:pPr>
        <w:rPr>
          <w:rtl/>
        </w:rPr>
      </w:pPr>
    </w:p>
    <w:p w14:paraId="5CBFDCC0" w14:textId="77777777" w:rsidR="00857A84" w:rsidRPr="00F41A3E" w:rsidRDefault="00857A84">
      <w:pPr>
        <w:rPr>
          <w:rtl/>
        </w:rPr>
      </w:pPr>
    </w:p>
    <w:p w14:paraId="2AB2DC9F" w14:textId="46FDB0DC" w:rsidR="00857A84" w:rsidRPr="00F41A3E" w:rsidRDefault="00857A84"/>
    <w:p w14:paraId="7A00482B" w14:textId="77777777" w:rsidR="009B688C" w:rsidRPr="00F41A3E" w:rsidRDefault="009B688C">
      <w:pPr>
        <w:rPr>
          <w:rtl/>
        </w:rPr>
      </w:pPr>
    </w:p>
    <w:tbl>
      <w:tblPr>
        <w:tblStyle w:val="TableGrid"/>
        <w:tblW w:w="11059" w:type="dxa"/>
        <w:jc w:val="center"/>
        <w:tblLook w:val="04A0" w:firstRow="1" w:lastRow="0" w:firstColumn="1" w:lastColumn="0" w:noHBand="0" w:noVBand="1"/>
      </w:tblPr>
      <w:tblGrid>
        <w:gridCol w:w="5491"/>
        <w:gridCol w:w="5568"/>
      </w:tblGrid>
      <w:tr w:rsidR="00FC33A7" w:rsidRPr="00F41A3E" w14:paraId="253EDE3F" w14:textId="77777777" w:rsidTr="00481F98">
        <w:trPr>
          <w:jc w:val="center"/>
        </w:trPr>
        <w:tc>
          <w:tcPr>
            <w:tcW w:w="5526" w:type="dxa"/>
            <w:tcBorders>
              <w:top w:val="nil"/>
              <w:left w:val="nil"/>
              <w:bottom w:val="nil"/>
              <w:right w:val="nil"/>
            </w:tcBorders>
            <w:shd w:val="clear" w:color="auto" w:fill="D9D9D9" w:themeFill="background1" w:themeFillShade="D9"/>
          </w:tcPr>
          <w:p w14:paraId="4D14DB59" w14:textId="77777777" w:rsidR="00FC33A7" w:rsidRPr="00F41A3E" w:rsidRDefault="00FC33A7" w:rsidP="006D3272">
            <w:pPr>
              <w:pStyle w:val="ListParagraph"/>
              <w:numPr>
                <w:ilvl w:val="0"/>
                <w:numId w:val="27"/>
              </w:numPr>
              <w:tabs>
                <w:tab w:val="left" w:pos="0"/>
              </w:tabs>
              <w:bidi w:val="0"/>
              <w:spacing w:line="300" w:lineRule="exact"/>
              <w:ind w:left="360"/>
              <w:jc w:val="both"/>
              <w:rPr>
                <w:rFonts w:ascii="Arial Unicode MS" w:eastAsia="Arial Unicode MS" w:hAnsi="Arial Unicode MS" w:cs="Arial Unicode MS"/>
                <w:b/>
                <w:bCs/>
                <w:sz w:val="28"/>
                <w:szCs w:val="28"/>
                <w:rtl/>
              </w:rPr>
            </w:pPr>
            <w:r w:rsidRPr="00F41A3E">
              <w:rPr>
                <w:rFonts w:ascii="Arial Unicode MS" w:eastAsia="Arial Unicode MS" w:hAnsi="Arial Unicode MS" w:cs="Arial Unicode MS"/>
                <w:b/>
                <w:bCs/>
                <w:sz w:val="28"/>
                <w:szCs w:val="28"/>
              </w:rPr>
              <w:lastRenderedPageBreak/>
              <w:t>Value Added Tax</w:t>
            </w:r>
          </w:p>
        </w:tc>
        <w:tc>
          <w:tcPr>
            <w:tcW w:w="5603" w:type="dxa"/>
            <w:tcBorders>
              <w:top w:val="nil"/>
              <w:left w:val="nil"/>
              <w:bottom w:val="nil"/>
              <w:right w:val="nil"/>
            </w:tcBorders>
            <w:shd w:val="clear" w:color="auto" w:fill="D9D9D9" w:themeFill="background1" w:themeFillShade="D9"/>
          </w:tcPr>
          <w:p w14:paraId="342FB4FB" w14:textId="77777777" w:rsidR="00FC33A7" w:rsidRPr="00F41A3E" w:rsidRDefault="00FC33A7" w:rsidP="006D3272">
            <w:pPr>
              <w:pStyle w:val="ListParagraph"/>
              <w:numPr>
                <w:ilvl w:val="0"/>
                <w:numId w:val="17"/>
              </w:numPr>
              <w:tabs>
                <w:tab w:val="left" w:pos="0"/>
              </w:tabs>
              <w:spacing w:line="300" w:lineRule="exact"/>
              <w:ind w:left="360"/>
              <w:jc w:val="both"/>
              <w:rPr>
                <w:rFonts w:ascii="Arial Unicode MS" w:eastAsia="Arial Unicode MS" w:hAnsi="Arial Unicode MS" w:cs="Arial Unicode MS"/>
                <w:b/>
                <w:bCs/>
                <w:sz w:val="28"/>
                <w:szCs w:val="28"/>
                <w:rtl/>
              </w:rPr>
            </w:pPr>
            <w:r w:rsidRPr="00F41A3E">
              <w:rPr>
                <w:rFonts w:ascii="Arial Unicode MS" w:eastAsia="Arial Unicode MS" w:hAnsi="Arial Unicode MS" w:cs="Arial Unicode MS" w:hint="cs"/>
                <w:b/>
                <w:bCs/>
                <w:sz w:val="28"/>
                <w:szCs w:val="28"/>
                <w:rtl/>
              </w:rPr>
              <w:t>ضريبة القيمة المضافة</w:t>
            </w:r>
          </w:p>
        </w:tc>
      </w:tr>
      <w:tr w:rsidR="00FC33A7" w:rsidRPr="00F41A3E" w14:paraId="0747AB71" w14:textId="77777777" w:rsidTr="00481F98">
        <w:trPr>
          <w:trHeight w:val="74"/>
          <w:jc w:val="center"/>
        </w:trPr>
        <w:tc>
          <w:tcPr>
            <w:tcW w:w="5526" w:type="dxa"/>
            <w:tcBorders>
              <w:top w:val="nil"/>
              <w:left w:val="nil"/>
              <w:bottom w:val="nil"/>
              <w:right w:val="nil"/>
            </w:tcBorders>
          </w:tcPr>
          <w:p w14:paraId="77E0E14A" w14:textId="77777777" w:rsidR="00FC33A7" w:rsidRPr="00F41A3E" w:rsidRDefault="00FC33A7"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It is understood and agreed that any amounts due under these terms and conditions are exclusive of any Value Added Tax (VAT). Hence VAT shall be added at the current applicable rate as amended from time to time, as per the VAT Rules and Regulations effective the First of January 2018.</w:t>
            </w:r>
          </w:p>
        </w:tc>
        <w:tc>
          <w:tcPr>
            <w:tcW w:w="5603" w:type="dxa"/>
            <w:tcBorders>
              <w:top w:val="nil"/>
              <w:left w:val="nil"/>
              <w:bottom w:val="nil"/>
              <w:right w:val="nil"/>
            </w:tcBorders>
          </w:tcPr>
          <w:p w14:paraId="092FBBE3" w14:textId="09D6CAB6" w:rsidR="00FC33A7" w:rsidRPr="00F41A3E" w:rsidRDefault="00FC33A7" w:rsidP="006D3272">
            <w:pPr>
              <w:pStyle w:val="ListParagraph"/>
              <w:numPr>
                <w:ilvl w:val="0"/>
                <w:numId w:val="10"/>
              </w:numPr>
              <w:tabs>
                <w:tab w:val="left" w:pos="0"/>
              </w:tabs>
              <w:spacing w:line="30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المفهوم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والمتفق عليه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مبالغ</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مستحقة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ضمن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هذه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الشروط</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والأحكام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تتضمن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ضريبة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القيمة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المضافة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الضريبة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ولذا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فإن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هذه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الضريبة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سيتم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إضافتها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حسب</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النسبة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المطبقة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ذلك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الوقت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والممكن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تعديلها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وقت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لآخر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حسب</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الأنظمة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والتشريعات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الخاصة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بضريبة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القيمة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المضافة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وذلك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اعتباراً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الأول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يناير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للعام</w:t>
            </w:r>
            <w:r w:rsidRPr="00F41A3E">
              <w:rPr>
                <w:rFonts w:ascii="Arial Unicode MS" w:eastAsia="Arial Unicode MS" w:hAnsi="Arial Unicode MS" w:cs="Arial Unicode MS"/>
                <w:sz w:val="28"/>
                <w:szCs w:val="28"/>
                <w:rtl/>
              </w:rPr>
              <w:t xml:space="preserve"> 2018</w:t>
            </w:r>
            <w:r w:rsidRPr="00F41A3E">
              <w:rPr>
                <w:rFonts w:ascii="Arial Unicode MS" w:eastAsia="Arial Unicode MS" w:hAnsi="Arial Unicode MS" w:cs="Arial Unicode MS" w:hint="cs"/>
                <w:sz w:val="28"/>
                <w:szCs w:val="28"/>
                <w:rtl/>
              </w:rPr>
              <w:t>م</w:t>
            </w:r>
            <w:r w:rsidRPr="00F41A3E">
              <w:rPr>
                <w:rFonts w:ascii="Arial Unicode MS" w:eastAsia="Arial Unicode MS" w:hAnsi="Arial Unicode MS" w:cs="Arial Unicode MS"/>
                <w:sz w:val="28"/>
                <w:szCs w:val="28"/>
                <w:rtl/>
              </w:rPr>
              <w:t>.</w:t>
            </w:r>
          </w:p>
        </w:tc>
      </w:tr>
      <w:tr w:rsidR="00FC33A7" w:rsidRPr="00F41A3E" w14:paraId="1F85927A" w14:textId="77777777" w:rsidTr="00481F98">
        <w:trPr>
          <w:jc w:val="center"/>
        </w:trPr>
        <w:tc>
          <w:tcPr>
            <w:tcW w:w="5526" w:type="dxa"/>
            <w:tcBorders>
              <w:top w:val="nil"/>
              <w:left w:val="nil"/>
              <w:bottom w:val="nil"/>
              <w:right w:val="nil"/>
            </w:tcBorders>
            <w:shd w:val="clear" w:color="auto" w:fill="D9D9D9" w:themeFill="background1" w:themeFillShade="D9"/>
          </w:tcPr>
          <w:p w14:paraId="6388B576" w14:textId="77777777" w:rsidR="00FC33A7" w:rsidRPr="00F41A3E" w:rsidRDefault="00FC33A7" w:rsidP="006D3272">
            <w:pPr>
              <w:pStyle w:val="ListParagraph"/>
              <w:numPr>
                <w:ilvl w:val="0"/>
                <w:numId w:val="27"/>
              </w:numPr>
              <w:tabs>
                <w:tab w:val="left" w:pos="0"/>
              </w:tabs>
              <w:bidi w:val="0"/>
              <w:spacing w:line="300" w:lineRule="exact"/>
              <w:ind w:left="360"/>
              <w:jc w:val="both"/>
              <w:rPr>
                <w:rFonts w:ascii="Arial Unicode MS" w:eastAsia="Arial Unicode MS" w:hAnsi="Arial Unicode MS" w:cs="Arial Unicode MS"/>
                <w:b/>
                <w:bCs/>
                <w:sz w:val="28"/>
                <w:szCs w:val="28"/>
                <w:rtl/>
              </w:rPr>
            </w:pPr>
            <w:r w:rsidRPr="00F41A3E">
              <w:rPr>
                <w:rFonts w:ascii="Arial Unicode MS" w:eastAsia="Arial Unicode MS" w:hAnsi="Arial Unicode MS" w:cs="Arial Unicode MS"/>
                <w:b/>
                <w:bCs/>
                <w:sz w:val="28"/>
                <w:szCs w:val="28"/>
              </w:rPr>
              <w:t>Changing These Terms And Conditions</w:t>
            </w:r>
          </w:p>
        </w:tc>
        <w:tc>
          <w:tcPr>
            <w:tcW w:w="5603" w:type="dxa"/>
            <w:tcBorders>
              <w:top w:val="nil"/>
              <w:left w:val="nil"/>
              <w:bottom w:val="nil"/>
              <w:right w:val="nil"/>
            </w:tcBorders>
            <w:shd w:val="clear" w:color="auto" w:fill="D9D9D9" w:themeFill="background1" w:themeFillShade="D9"/>
          </w:tcPr>
          <w:p w14:paraId="0EA65E8A" w14:textId="77777777" w:rsidR="00FC33A7" w:rsidRPr="00F41A3E" w:rsidRDefault="00FC33A7" w:rsidP="006D3272">
            <w:pPr>
              <w:pStyle w:val="ListParagraph"/>
              <w:numPr>
                <w:ilvl w:val="0"/>
                <w:numId w:val="17"/>
              </w:numPr>
              <w:tabs>
                <w:tab w:val="left" w:pos="0"/>
              </w:tabs>
              <w:spacing w:line="300" w:lineRule="exact"/>
              <w:ind w:left="360"/>
              <w:jc w:val="both"/>
              <w:rPr>
                <w:rFonts w:ascii="Arial Unicode MS" w:eastAsia="Arial Unicode MS" w:hAnsi="Arial Unicode MS" w:cs="Arial Unicode MS"/>
                <w:b/>
                <w:bCs/>
                <w:sz w:val="28"/>
                <w:szCs w:val="28"/>
                <w:rtl/>
              </w:rPr>
            </w:pPr>
            <w:r w:rsidRPr="00F41A3E">
              <w:rPr>
                <w:rFonts w:ascii="Arial Unicode MS" w:eastAsia="Arial Unicode MS" w:hAnsi="Arial Unicode MS" w:cs="Arial Unicode MS" w:hint="cs"/>
                <w:b/>
                <w:bCs/>
                <w:sz w:val="28"/>
                <w:szCs w:val="28"/>
                <w:rtl/>
              </w:rPr>
              <w:t>تغيير</w:t>
            </w:r>
            <w:r w:rsidRPr="00F41A3E">
              <w:rPr>
                <w:rFonts w:ascii="Arial Unicode MS" w:eastAsia="Arial Unicode MS" w:hAnsi="Arial Unicode MS" w:cs="Arial Unicode MS"/>
                <w:b/>
                <w:bCs/>
                <w:sz w:val="28"/>
                <w:szCs w:val="28"/>
                <w:rtl/>
              </w:rPr>
              <w:t xml:space="preserve"> </w:t>
            </w:r>
            <w:r w:rsidRPr="00F41A3E">
              <w:rPr>
                <w:rFonts w:ascii="Arial Unicode MS" w:eastAsia="Arial Unicode MS" w:hAnsi="Arial Unicode MS" w:cs="Arial Unicode MS" w:hint="cs"/>
                <w:b/>
                <w:bCs/>
                <w:sz w:val="28"/>
                <w:szCs w:val="28"/>
                <w:rtl/>
              </w:rPr>
              <w:t>الشروط</w:t>
            </w:r>
            <w:r w:rsidRPr="00F41A3E">
              <w:rPr>
                <w:rFonts w:ascii="Arial Unicode MS" w:eastAsia="Arial Unicode MS" w:hAnsi="Arial Unicode MS" w:cs="Arial Unicode MS"/>
                <w:b/>
                <w:bCs/>
                <w:sz w:val="28"/>
                <w:szCs w:val="28"/>
                <w:rtl/>
              </w:rPr>
              <w:t xml:space="preserve"> </w:t>
            </w:r>
            <w:r w:rsidRPr="00F41A3E">
              <w:rPr>
                <w:rFonts w:ascii="Arial Unicode MS" w:eastAsia="Arial Unicode MS" w:hAnsi="Arial Unicode MS" w:cs="Arial Unicode MS" w:hint="cs"/>
                <w:b/>
                <w:bCs/>
                <w:sz w:val="28"/>
                <w:szCs w:val="28"/>
                <w:rtl/>
              </w:rPr>
              <w:t>والأحكام</w:t>
            </w:r>
          </w:p>
        </w:tc>
      </w:tr>
      <w:tr w:rsidR="00FC33A7" w:rsidRPr="00F41A3E" w14:paraId="39882F0D" w14:textId="77777777" w:rsidTr="00481F98">
        <w:trPr>
          <w:jc w:val="center"/>
        </w:trPr>
        <w:tc>
          <w:tcPr>
            <w:tcW w:w="5526" w:type="dxa"/>
            <w:tcBorders>
              <w:top w:val="nil"/>
              <w:left w:val="nil"/>
              <w:bottom w:val="nil"/>
              <w:right w:val="nil"/>
            </w:tcBorders>
          </w:tcPr>
          <w:p w14:paraId="62510A97" w14:textId="77777777" w:rsidR="00FC33A7" w:rsidRPr="00F41A3E" w:rsidRDefault="00FC33A7"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sz w:val="28"/>
                <w:szCs w:val="28"/>
              </w:rPr>
              <w:t>The Bank reserves the right to change, at any time, these Terms and Conditions, features and benefits offered on the Travel Card including, without limitation to, changes which affect existing balances, charges or rates and methods of calculation. Such changes shall be effected by giving a prior notice of 30 working days to the Cardholder. The Cardholder should obtain and review the latest Terms and Conditions by visiting one of our branches or accessing our website www.saib.com.sa.</w:t>
            </w:r>
          </w:p>
        </w:tc>
        <w:tc>
          <w:tcPr>
            <w:tcW w:w="5603" w:type="dxa"/>
            <w:tcBorders>
              <w:top w:val="nil"/>
              <w:left w:val="nil"/>
              <w:bottom w:val="nil"/>
              <w:right w:val="nil"/>
            </w:tcBorders>
          </w:tcPr>
          <w:p w14:paraId="5A102C81" w14:textId="77777777" w:rsidR="00FC33A7" w:rsidRPr="00F41A3E" w:rsidRDefault="00FC33A7" w:rsidP="006D3272">
            <w:pPr>
              <w:pStyle w:val="ListParagraph"/>
              <w:numPr>
                <w:ilvl w:val="0"/>
                <w:numId w:val="10"/>
              </w:numPr>
              <w:tabs>
                <w:tab w:val="left" w:pos="0"/>
              </w:tabs>
              <w:spacing w:line="30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يحتفظ</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وقت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بحق</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تغيير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هذه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الشروط</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والأحكام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والخصائص</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والفوائد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المقدمة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السفر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بما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يشمل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ولا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يقتصر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التغيرات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التي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تؤثر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الأرصدة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الموجودة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والرسوم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ومعدلات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وطرق</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الحساب</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ويتم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إجراء</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مثل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هذه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التغييرات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خلال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إشعار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مسبق</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مدته</w:t>
            </w:r>
            <w:r w:rsidRPr="00F41A3E">
              <w:rPr>
                <w:rFonts w:ascii="Arial Unicode MS" w:eastAsia="Arial Unicode MS" w:hAnsi="Arial Unicode MS" w:cs="Arial Unicode MS"/>
                <w:sz w:val="28"/>
                <w:szCs w:val="28"/>
                <w:rtl/>
              </w:rPr>
              <w:t xml:space="preserve"> 30 </w:t>
            </w:r>
            <w:r w:rsidRPr="00F41A3E">
              <w:rPr>
                <w:rFonts w:ascii="Arial Unicode MS" w:eastAsia="Arial Unicode MS" w:hAnsi="Arial Unicode MS" w:cs="Arial Unicode MS" w:hint="cs"/>
                <w:sz w:val="28"/>
                <w:szCs w:val="28"/>
                <w:rtl/>
              </w:rPr>
              <w:t>يوم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عمل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لحامل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وعلى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حامل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مراجعة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والحصول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الشروط</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والأحكام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خلال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زيارة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أحد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فروعنا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موقع</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الانترنت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الرابط</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 xml:space="preserve">  </w:t>
            </w:r>
            <w:r w:rsidRPr="00F41A3E">
              <w:rPr>
                <w:rFonts w:ascii="Arial Unicode MS" w:eastAsia="Arial Unicode MS" w:hAnsi="Arial Unicode MS" w:cs="Arial Unicode MS"/>
                <w:sz w:val="28"/>
                <w:szCs w:val="28"/>
              </w:rPr>
              <w:t>www.saib.com.sa</w:t>
            </w:r>
            <w:r w:rsidRPr="00F41A3E">
              <w:rPr>
                <w:rFonts w:ascii="Arial Unicode MS" w:eastAsia="Arial Unicode MS" w:hAnsi="Arial Unicode MS" w:cs="Arial Unicode MS"/>
                <w:sz w:val="28"/>
                <w:szCs w:val="28"/>
                <w:rtl/>
              </w:rPr>
              <w:t>.</w:t>
            </w:r>
          </w:p>
        </w:tc>
      </w:tr>
      <w:tr w:rsidR="00FC33A7" w:rsidRPr="00F41A3E" w14:paraId="744C3963" w14:textId="77777777" w:rsidTr="00481F98">
        <w:trPr>
          <w:jc w:val="center"/>
        </w:trPr>
        <w:tc>
          <w:tcPr>
            <w:tcW w:w="5526" w:type="dxa"/>
            <w:tcBorders>
              <w:top w:val="nil"/>
              <w:left w:val="nil"/>
              <w:bottom w:val="nil"/>
              <w:right w:val="nil"/>
            </w:tcBorders>
            <w:shd w:val="clear" w:color="auto" w:fill="D9D9D9" w:themeFill="background1" w:themeFillShade="D9"/>
          </w:tcPr>
          <w:p w14:paraId="6D2E30C7" w14:textId="16CB91A7" w:rsidR="00FC33A7" w:rsidRPr="00F41A3E" w:rsidRDefault="00FC33A7" w:rsidP="006D3272">
            <w:pPr>
              <w:pStyle w:val="ListParagraph"/>
              <w:numPr>
                <w:ilvl w:val="0"/>
                <w:numId w:val="39"/>
              </w:numPr>
              <w:tabs>
                <w:tab w:val="left" w:pos="0"/>
              </w:tabs>
              <w:bidi w:val="0"/>
              <w:spacing w:line="300" w:lineRule="exact"/>
              <w:jc w:val="both"/>
              <w:rPr>
                <w:rFonts w:ascii="Arial Unicode MS" w:eastAsia="Arial Unicode MS" w:hAnsi="Arial Unicode MS" w:cs="Arial Unicode MS"/>
                <w:sz w:val="28"/>
                <w:szCs w:val="28"/>
              </w:rPr>
            </w:pPr>
            <w:r w:rsidRPr="00F41A3E">
              <w:rPr>
                <w:rFonts w:ascii="Arial Unicode MS" w:eastAsia="Arial Unicode MS" w:hAnsi="Arial Unicode MS" w:cs="Arial Unicode MS"/>
                <w:b/>
                <w:bCs/>
                <w:sz w:val="28"/>
                <w:szCs w:val="28"/>
              </w:rPr>
              <w:t>Non-Moving Banking Relationships</w:t>
            </w:r>
          </w:p>
        </w:tc>
        <w:tc>
          <w:tcPr>
            <w:tcW w:w="5603" w:type="dxa"/>
            <w:tcBorders>
              <w:top w:val="nil"/>
              <w:left w:val="nil"/>
              <w:bottom w:val="nil"/>
              <w:right w:val="nil"/>
            </w:tcBorders>
            <w:shd w:val="clear" w:color="auto" w:fill="D9D9D9" w:themeFill="background1" w:themeFillShade="D9"/>
          </w:tcPr>
          <w:p w14:paraId="20122CC5" w14:textId="1C2D6CD3" w:rsidR="00FC33A7" w:rsidRPr="00F41A3E" w:rsidRDefault="00FC33A7" w:rsidP="006D3272">
            <w:pPr>
              <w:pStyle w:val="ListParagraph"/>
              <w:numPr>
                <w:ilvl w:val="0"/>
                <w:numId w:val="41"/>
              </w:numPr>
              <w:tabs>
                <w:tab w:val="left" w:pos="0"/>
              </w:tabs>
              <w:spacing w:line="300" w:lineRule="exact"/>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b/>
                <w:bCs/>
                <w:sz w:val="28"/>
                <w:szCs w:val="28"/>
                <w:rtl/>
              </w:rPr>
              <w:t>التعاملات المصرفية غير المتحركة</w:t>
            </w:r>
          </w:p>
        </w:tc>
      </w:tr>
      <w:tr w:rsidR="00FC33A7" w:rsidRPr="00F41A3E" w14:paraId="00E482BC" w14:textId="77777777" w:rsidTr="00481F98">
        <w:trPr>
          <w:jc w:val="center"/>
        </w:trPr>
        <w:tc>
          <w:tcPr>
            <w:tcW w:w="5526" w:type="dxa"/>
            <w:tcBorders>
              <w:top w:val="nil"/>
              <w:left w:val="nil"/>
              <w:bottom w:val="nil"/>
              <w:right w:val="nil"/>
            </w:tcBorders>
          </w:tcPr>
          <w:p w14:paraId="2827E90F" w14:textId="518AD26F" w:rsidR="00FC33A7" w:rsidRPr="00F41A3E" w:rsidRDefault="00FC33A7" w:rsidP="0091488F">
            <w:pPr>
              <w:pStyle w:val="ListParagraph"/>
              <w:numPr>
                <w:ilvl w:val="0"/>
                <w:numId w:val="43"/>
              </w:numPr>
              <w:tabs>
                <w:tab w:val="left" w:pos="0"/>
              </w:tabs>
              <w:bidi w:val="0"/>
              <w:spacing w:line="300" w:lineRule="exact"/>
              <w:ind w:left="158" w:hanging="158"/>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Non-Moving Banking Relationships: are accounts, relationships and deals that have completed specific periods as stated below, without movement from the date of the last financial</w:t>
            </w:r>
            <w:r w:rsidR="0091488F">
              <w:rPr>
                <w:rFonts w:ascii="Arial Unicode MS" w:eastAsia="Arial Unicode MS" w:hAnsi="Arial Unicode MS" w:cs="Arial Unicode MS"/>
                <w:sz w:val="28"/>
                <w:szCs w:val="28"/>
              </w:rPr>
              <w:t xml:space="preserve"> </w:t>
            </w:r>
            <w:r w:rsidRPr="00F41A3E">
              <w:rPr>
                <w:rFonts w:ascii="Arial Unicode MS" w:eastAsia="Arial Unicode MS" w:hAnsi="Arial Unicode MS" w:cs="Arial Unicode MS"/>
                <w:sz w:val="28"/>
                <w:szCs w:val="28"/>
              </w:rPr>
              <w:t xml:space="preserve">transaction </w:t>
            </w:r>
            <w:r w:rsidR="00155490">
              <w:rPr>
                <w:rFonts w:ascii="Arial Unicode MS" w:eastAsia="Arial Unicode MS" w:hAnsi="Arial Unicode MS" w:cs="Arial Unicode MS"/>
                <w:sz w:val="28"/>
                <w:szCs w:val="28"/>
              </w:rPr>
              <w:t>self-</w:t>
            </w:r>
            <w:r w:rsidR="00155490" w:rsidRPr="00F41A3E">
              <w:rPr>
                <w:rFonts w:ascii="Arial Unicode MS" w:eastAsia="Arial Unicode MS" w:hAnsi="Arial Unicode MS" w:cs="Arial Unicode MS"/>
                <w:sz w:val="28"/>
                <w:szCs w:val="28"/>
              </w:rPr>
              <w:t>conducted</w:t>
            </w:r>
            <w:r w:rsidRPr="00F41A3E">
              <w:rPr>
                <w:rFonts w:ascii="Arial Unicode MS" w:eastAsia="Arial Unicode MS" w:hAnsi="Arial Unicode MS" w:cs="Arial Unicode MS"/>
                <w:sz w:val="28"/>
                <w:szCs w:val="28"/>
              </w:rPr>
              <w:t xml:space="preserve"> by the client, his/her authorized representative, or his/her heirs, where the bank failed to contact the account holder and utilizing all means of contacting him/her to inform him/her of the account status and what he/she is required to do and the procedures established in case of non-complying with the requirements.</w:t>
            </w:r>
          </w:p>
        </w:tc>
        <w:tc>
          <w:tcPr>
            <w:tcW w:w="5603" w:type="dxa"/>
            <w:tcBorders>
              <w:top w:val="nil"/>
              <w:left w:val="nil"/>
              <w:bottom w:val="nil"/>
              <w:right w:val="nil"/>
            </w:tcBorders>
          </w:tcPr>
          <w:p w14:paraId="1E24B29A" w14:textId="4C7DA230" w:rsidR="00FC33A7" w:rsidRPr="00F41A3E" w:rsidRDefault="00FC33A7" w:rsidP="0091488F">
            <w:pPr>
              <w:pStyle w:val="ListParagraph"/>
              <w:numPr>
                <w:ilvl w:val="0"/>
                <w:numId w:val="43"/>
              </w:numPr>
              <w:tabs>
                <w:tab w:val="left" w:pos="0"/>
              </w:tabs>
              <w:spacing w:line="34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sz w:val="28"/>
                <w:szCs w:val="28"/>
                <w:rtl/>
              </w:rPr>
              <w:t>التعاملات المصرفية غير المتحركة: هي الحسابات والعلاقات والتعاملات التي أكملت فترات محددة كما هو وارد أدناه وذلك دون حركة من تاريخ آخر عملية مالية</w:t>
            </w:r>
            <w:r w:rsidR="0091488F">
              <w:rPr>
                <w:rFonts w:ascii="Arial Unicode MS" w:eastAsia="Arial Unicode MS" w:hAnsi="Arial Unicode MS" w:cs="Arial Unicode MS" w:hint="cs"/>
                <w:sz w:val="28"/>
                <w:szCs w:val="28"/>
                <w:rtl/>
              </w:rPr>
              <w:t xml:space="preserve"> </w:t>
            </w:r>
            <w:r w:rsidRPr="00F41A3E">
              <w:rPr>
                <w:rFonts w:ascii="Arial Unicode MS" w:eastAsia="Arial Unicode MS" w:hAnsi="Arial Unicode MS" w:cs="Arial Unicode MS"/>
                <w:sz w:val="28"/>
                <w:szCs w:val="28"/>
                <w:rtl/>
              </w:rPr>
              <w:t>أجراها العميل</w:t>
            </w:r>
            <w:r w:rsidR="00155490">
              <w:rPr>
                <w:rFonts w:ascii="Arial Unicode MS" w:eastAsia="Arial Unicode MS" w:hAnsi="Arial Unicode MS" w:cs="Arial Unicode MS" w:hint="cs"/>
                <w:sz w:val="28"/>
                <w:szCs w:val="28"/>
                <w:rtl/>
              </w:rPr>
              <w:t xml:space="preserve"> بنفسه</w:t>
            </w:r>
            <w:r w:rsidRPr="00F41A3E">
              <w:rPr>
                <w:rFonts w:ascii="Arial Unicode MS" w:eastAsia="Arial Unicode MS" w:hAnsi="Arial Unicode MS" w:cs="Arial Unicode MS"/>
                <w:sz w:val="28"/>
                <w:szCs w:val="28"/>
                <w:rtl/>
              </w:rPr>
              <w:t xml:space="preserve"> أو المفوّض عنه أو ورثته و تعذر الاستدلال على صاحب الحساب واستنفاذ كافة وسائل الاتصال به  لإبلاغه بحالة الحساب والمطلوب منه القيام به والإجراءات المترتبة في حال عدم الالتزام بالمطلوب.</w:t>
            </w:r>
          </w:p>
        </w:tc>
      </w:tr>
    </w:tbl>
    <w:p w14:paraId="47E94971" w14:textId="5DDEE1B6" w:rsidR="00857A84" w:rsidRPr="00F41A3E" w:rsidRDefault="00857A84">
      <w:pPr>
        <w:rPr>
          <w:rtl/>
        </w:rPr>
      </w:pPr>
    </w:p>
    <w:p w14:paraId="4A85F8FB" w14:textId="708B38A2" w:rsidR="00857A84" w:rsidRPr="00F41A3E" w:rsidRDefault="00857A84">
      <w:pPr>
        <w:rPr>
          <w:rtl/>
        </w:rPr>
      </w:pPr>
    </w:p>
    <w:p w14:paraId="280893D1" w14:textId="362676FB" w:rsidR="00857A84" w:rsidRPr="00F41A3E" w:rsidRDefault="00857A84"/>
    <w:p w14:paraId="7CAF38B2" w14:textId="77777777" w:rsidR="009B688C" w:rsidRPr="00F41A3E" w:rsidRDefault="009B688C">
      <w:pPr>
        <w:rPr>
          <w:rtl/>
        </w:rPr>
      </w:pPr>
    </w:p>
    <w:p w14:paraId="4A00754A" w14:textId="17F0048A" w:rsidR="00857A84" w:rsidRPr="00F41A3E" w:rsidRDefault="00857A84">
      <w:pPr>
        <w:rPr>
          <w:rtl/>
        </w:rPr>
      </w:pPr>
    </w:p>
    <w:tbl>
      <w:tblPr>
        <w:tblStyle w:val="TableGrid"/>
        <w:tblW w:w="11059" w:type="dxa"/>
        <w:jc w:val="center"/>
        <w:tblLook w:val="04A0" w:firstRow="1" w:lastRow="0" w:firstColumn="1" w:lastColumn="0" w:noHBand="0" w:noVBand="1"/>
      </w:tblPr>
      <w:tblGrid>
        <w:gridCol w:w="5495"/>
        <w:gridCol w:w="5564"/>
      </w:tblGrid>
      <w:tr w:rsidR="003F372A" w:rsidRPr="00F41A3E" w14:paraId="6331E2C6" w14:textId="77777777" w:rsidTr="00481F98">
        <w:trPr>
          <w:trHeight w:val="324"/>
          <w:jc w:val="center"/>
        </w:trPr>
        <w:tc>
          <w:tcPr>
            <w:tcW w:w="5526" w:type="dxa"/>
            <w:tcBorders>
              <w:top w:val="nil"/>
              <w:left w:val="nil"/>
              <w:bottom w:val="nil"/>
              <w:right w:val="nil"/>
            </w:tcBorders>
          </w:tcPr>
          <w:p w14:paraId="3E531626" w14:textId="2EC1F958" w:rsidR="00FC33A7" w:rsidRPr="00F41A3E" w:rsidRDefault="00FC33A7" w:rsidP="003C3548">
            <w:pPr>
              <w:pStyle w:val="ListParagraph"/>
              <w:numPr>
                <w:ilvl w:val="0"/>
                <w:numId w:val="43"/>
              </w:numPr>
              <w:tabs>
                <w:tab w:val="left" w:pos="0"/>
              </w:tabs>
              <w:bidi w:val="0"/>
              <w:spacing w:line="300" w:lineRule="exact"/>
              <w:ind w:left="158" w:hanging="158"/>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lastRenderedPageBreak/>
              <w:t>The status of the account, the product or the relationship that is the subject of this document is subject to the instructions issued by the regulatory authorities and based on the account type. The status of the account varies depending on the time periods that elapse from the debit transaction</w:t>
            </w:r>
            <w:r w:rsidR="00155490">
              <w:rPr>
                <w:rFonts w:ascii="Arial Unicode MS" w:eastAsia="Arial Unicode MS" w:hAnsi="Arial Unicode MS" w:cs="Arial Unicode MS"/>
                <w:sz w:val="28"/>
                <w:szCs w:val="28"/>
              </w:rPr>
              <w:t xml:space="preserve"> self-initiated</w:t>
            </w:r>
            <w:r w:rsidR="003C3548">
              <w:rPr>
                <w:rFonts w:ascii="Arial Unicode MS" w:eastAsia="Arial Unicode MS" w:hAnsi="Arial Unicode MS" w:cs="Arial Unicode MS"/>
                <w:sz w:val="28"/>
                <w:szCs w:val="28"/>
              </w:rPr>
              <w:t xml:space="preserve"> </w:t>
            </w:r>
            <w:r w:rsidRPr="00F41A3E">
              <w:rPr>
                <w:rFonts w:ascii="Arial Unicode MS" w:eastAsia="Arial Unicode MS" w:hAnsi="Arial Unicode MS" w:cs="Arial Unicode MS"/>
                <w:sz w:val="28"/>
                <w:szCs w:val="28"/>
              </w:rPr>
              <w:t>made by the client, his/her representative or his/her heirs on the account and as per the following:</w:t>
            </w:r>
          </w:p>
        </w:tc>
        <w:tc>
          <w:tcPr>
            <w:tcW w:w="5603" w:type="dxa"/>
            <w:tcBorders>
              <w:top w:val="nil"/>
              <w:left w:val="nil"/>
              <w:bottom w:val="nil"/>
              <w:right w:val="nil"/>
            </w:tcBorders>
          </w:tcPr>
          <w:p w14:paraId="6430DB08" w14:textId="6F679FE0" w:rsidR="00FC33A7" w:rsidRPr="00F41A3E" w:rsidRDefault="00FC33A7" w:rsidP="00155490">
            <w:pPr>
              <w:pStyle w:val="ListParagraph"/>
              <w:numPr>
                <w:ilvl w:val="0"/>
                <w:numId w:val="45"/>
              </w:numPr>
              <w:tabs>
                <w:tab w:val="left" w:pos="0"/>
              </w:tabs>
              <w:spacing w:line="340" w:lineRule="exact"/>
              <w:ind w:left="202"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hint="eastAsia"/>
                <w:sz w:val="28"/>
                <w:szCs w:val="28"/>
                <w:rtl/>
              </w:rPr>
              <w:t>تخضع</w:t>
            </w:r>
            <w:r w:rsidRPr="00F41A3E">
              <w:rPr>
                <w:rFonts w:ascii="Arial Unicode MS" w:eastAsia="Arial Unicode MS" w:hAnsi="Arial Unicode MS" w:cs="Arial Unicode MS"/>
                <w:sz w:val="28"/>
                <w:szCs w:val="28"/>
                <w:rtl/>
              </w:rPr>
              <w:t xml:space="preserve"> حالة الحساب أو المنتج أو العلاقة موضوع هذا المستند الى التعليمات الصادرة عن الجهات الرقابية وحسب نوع الحساب </w:t>
            </w:r>
            <w:r w:rsidRPr="00F41A3E">
              <w:rPr>
                <w:rFonts w:ascii="Arial Unicode MS" w:eastAsia="Arial Unicode MS" w:hAnsi="Arial Unicode MS" w:cs="Arial Unicode MS" w:hint="eastAsia"/>
                <w:sz w:val="28"/>
                <w:szCs w:val="28"/>
                <w:rtl/>
              </w:rPr>
              <w:t>وتختلف حالة</w:t>
            </w:r>
            <w:r w:rsidRPr="00F41A3E">
              <w:rPr>
                <w:rFonts w:ascii="Arial Unicode MS" w:eastAsia="Arial Unicode MS" w:hAnsi="Arial Unicode MS" w:cs="Arial Unicode MS"/>
                <w:sz w:val="28"/>
                <w:szCs w:val="28"/>
                <w:rtl/>
              </w:rPr>
              <w:t xml:space="preserve"> الحساب اعتمادا على الفترات الزمنية التي تمضي من آخر عملية يجريها العميل</w:t>
            </w:r>
            <w:r w:rsidR="00155490">
              <w:rPr>
                <w:rFonts w:ascii="Arial Unicode MS" w:eastAsia="Arial Unicode MS" w:hAnsi="Arial Unicode MS" w:cs="Arial Unicode MS" w:hint="cs"/>
                <w:sz w:val="28"/>
                <w:szCs w:val="28"/>
                <w:rtl/>
              </w:rPr>
              <w:t xml:space="preserve"> بنفسه</w:t>
            </w:r>
            <w:r w:rsidRPr="00F41A3E">
              <w:rPr>
                <w:rFonts w:ascii="Arial Unicode MS" w:eastAsia="Arial Unicode MS" w:hAnsi="Arial Unicode MS" w:cs="Arial Unicode MS"/>
                <w:sz w:val="28"/>
                <w:szCs w:val="28"/>
                <w:rtl/>
              </w:rPr>
              <w:t xml:space="preserve"> أو المفوّض عنه أو ورثته على الحساب وحسب التالي:</w:t>
            </w:r>
          </w:p>
          <w:p w14:paraId="148591AA" w14:textId="2EE9D659" w:rsidR="00FC33A7" w:rsidRPr="00F41A3E" w:rsidRDefault="00FC33A7" w:rsidP="002D2797">
            <w:pPr>
              <w:tabs>
                <w:tab w:val="left" w:pos="0"/>
              </w:tabs>
              <w:bidi/>
              <w:spacing w:line="300" w:lineRule="exact"/>
              <w:contextualSpacing/>
              <w:jc w:val="both"/>
              <w:rPr>
                <w:rFonts w:ascii="Arial Unicode MS" w:eastAsia="Arial Unicode MS" w:hAnsi="Arial Unicode MS" w:cs="Arial Unicode MS"/>
                <w:sz w:val="28"/>
                <w:szCs w:val="28"/>
                <w:rtl/>
              </w:rPr>
            </w:pPr>
          </w:p>
        </w:tc>
      </w:tr>
      <w:tr w:rsidR="003F372A" w:rsidRPr="00F41A3E" w14:paraId="6D947370" w14:textId="77777777" w:rsidTr="00481F98">
        <w:trPr>
          <w:trHeight w:val="324"/>
          <w:jc w:val="center"/>
        </w:trPr>
        <w:tc>
          <w:tcPr>
            <w:tcW w:w="5526" w:type="dxa"/>
            <w:tcBorders>
              <w:top w:val="nil"/>
              <w:left w:val="nil"/>
              <w:bottom w:val="nil"/>
              <w:right w:val="nil"/>
            </w:tcBorders>
          </w:tcPr>
          <w:p w14:paraId="08C21D39" w14:textId="2820BE9F" w:rsidR="002D2797" w:rsidRPr="00F41A3E" w:rsidRDefault="002D2797" w:rsidP="002D2797">
            <w:pPr>
              <w:numPr>
                <w:ilvl w:val="0"/>
                <w:numId w:val="38"/>
              </w:numPr>
              <w:tabs>
                <w:tab w:val="left" w:pos="0"/>
              </w:tabs>
              <w:spacing w:line="300" w:lineRule="exact"/>
              <w:jc w:val="both"/>
              <w:rPr>
                <w:rFonts w:ascii="Arial Unicode MS" w:eastAsia="Arial Unicode MS" w:hAnsi="Arial Unicode MS" w:cs="Arial Unicode MS"/>
                <w:sz w:val="28"/>
                <w:szCs w:val="28"/>
              </w:rPr>
            </w:pPr>
            <w:r w:rsidRPr="00F41A3E">
              <w:rPr>
                <w:rFonts w:ascii="Arial Unicode MS" w:eastAsia="Arial Unicode MS" w:hAnsi="Arial Unicode MS" w:cs="Arial Unicode MS" w:hint="eastAsia"/>
                <w:sz w:val="28"/>
                <w:szCs w:val="28"/>
              </w:rPr>
              <w:t>After 24 Gregorian months: The account is transferred from "active" to "dormant" status in which the account is frozen in a way that does not allow any debit transactions.</w:t>
            </w:r>
          </w:p>
        </w:tc>
        <w:tc>
          <w:tcPr>
            <w:tcW w:w="5603" w:type="dxa"/>
            <w:tcBorders>
              <w:top w:val="nil"/>
              <w:left w:val="nil"/>
              <w:bottom w:val="nil"/>
              <w:right w:val="nil"/>
            </w:tcBorders>
          </w:tcPr>
          <w:p w14:paraId="19E7D2F3" w14:textId="689CF16E" w:rsidR="002D2797" w:rsidRPr="00F41A3E" w:rsidRDefault="002D2797" w:rsidP="00F41A3E">
            <w:pPr>
              <w:numPr>
                <w:ilvl w:val="0"/>
                <w:numId w:val="38"/>
              </w:numPr>
              <w:tabs>
                <w:tab w:val="left" w:pos="0"/>
              </w:tabs>
              <w:bidi/>
              <w:spacing w:line="340" w:lineRule="exact"/>
              <w:contextualSpacing/>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sz w:val="28"/>
                <w:szCs w:val="28"/>
                <w:rtl/>
              </w:rPr>
              <w:t>بعد مرور 24 شهراً ميلادياً: يحول الحساب من حالة "نشط" الى حالة "راكد" بحيث يتم تجميد الحساب بشكل لا يسمح لأي عملية مدينة.</w:t>
            </w:r>
          </w:p>
        </w:tc>
      </w:tr>
      <w:tr w:rsidR="003F372A" w:rsidRPr="00F41A3E" w14:paraId="05F5D148" w14:textId="77777777" w:rsidTr="00481F98">
        <w:trPr>
          <w:trHeight w:val="324"/>
          <w:jc w:val="center"/>
        </w:trPr>
        <w:tc>
          <w:tcPr>
            <w:tcW w:w="5526" w:type="dxa"/>
            <w:tcBorders>
              <w:top w:val="nil"/>
              <w:left w:val="nil"/>
              <w:bottom w:val="nil"/>
              <w:right w:val="nil"/>
            </w:tcBorders>
          </w:tcPr>
          <w:p w14:paraId="1822216C" w14:textId="27276F13" w:rsidR="002D2797" w:rsidRPr="00F41A3E" w:rsidRDefault="002D2797" w:rsidP="002608EB">
            <w:pPr>
              <w:numPr>
                <w:ilvl w:val="0"/>
                <w:numId w:val="38"/>
              </w:numPr>
              <w:tabs>
                <w:tab w:val="left" w:pos="0"/>
              </w:tabs>
              <w:spacing w:line="300" w:lineRule="exact"/>
              <w:jc w:val="both"/>
              <w:rPr>
                <w:rFonts w:ascii="Arial Unicode MS" w:eastAsia="Arial Unicode MS" w:hAnsi="Arial Unicode MS" w:cs="Arial Unicode MS"/>
                <w:sz w:val="28"/>
                <w:szCs w:val="28"/>
              </w:rPr>
            </w:pPr>
            <w:r w:rsidRPr="00F41A3E">
              <w:rPr>
                <w:rFonts w:ascii="Arial Unicode MS" w:eastAsia="Arial Unicode MS" w:hAnsi="Arial Unicode MS" w:cs="Arial Unicode MS" w:hint="eastAsia"/>
                <w:sz w:val="28"/>
                <w:szCs w:val="28"/>
              </w:rPr>
              <w:t>After 60 Gregorian months: the account is transferred from a “dormant” status to an “unclaimed” status. In addition to what was mentioned in the previous item, his/her available balance is transferred to a dedicated pooled account (Suspense Account) with an option left to the customer in the event of his/her presence either to open a new account and transferring the existing balance in the bank to his/her account, or to disburse the balance with an official cheque or to transfer the balance after confirming the client’s identity, his/her authorized representative, his/her heirs’ attorney or the authorized person to manage and operate the account (as the case might be).</w:t>
            </w:r>
          </w:p>
        </w:tc>
        <w:tc>
          <w:tcPr>
            <w:tcW w:w="5603" w:type="dxa"/>
            <w:tcBorders>
              <w:top w:val="nil"/>
              <w:left w:val="nil"/>
              <w:bottom w:val="nil"/>
              <w:right w:val="nil"/>
            </w:tcBorders>
          </w:tcPr>
          <w:p w14:paraId="2AEE135F" w14:textId="77777777" w:rsidR="002D2797" w:rsidRPr="00F41A3E" w:rsidRDefault="002D2797" w:rsidP="00F41A3E">
            <w:pPr>
              <w:numPr>
                <w:ilvl w:val="0"/>
                <w:numId w:val="38"/>
              </w:numPr>
              <w:tabs>
                <w:tab w:val="left" w:pos="0"/>
              </w:tabs>
              <w:bidi/>
              <w:spacing w:after="200" w:line="340" w:lineRule="exact"/>
              <w:contextualSpacing/>
              <w:jc w:val="both"/>
              <w:rPr>
                <w:rFonts w:ascii="Arial Unicode MS" w:eastAsia="Arial Unicode MS" w:hAnsi="Arial Unicode MS" w:cs="Arial Unicode MS"/>
                <w:sz w:val="28"/>
                <w:szCs w:val="28"/>
              </w:rPr>
            </w:pPr>
            <w:r w:rsidRPr="00F41A3E">
              <w:rPr>
                <w:rFonts w:ascii="Arial Unicode MS" w:eastAsia="Arial Unicode MS" w:hAnsi="Arial Unicode MS" w:cs="Arial Unicode MS" w:hint="eastAsia"/>
                <w:sz w:val="28"/>
                <w:szCs w:val="28"/>
                <w:rtl/>
              </w:rPr>
              <w:t>بعد مرور 60 شهراً ميلادياً: يحول الحساب من حالة "راكد" الى حالة "غير مطالب به" إضافة الى ما ورد في البند السابق، يتم تحويل رصيده المتاح الى حساب مجمع مخصص</w:t>
            </w:r>
            <w:r w:rsidRPr="00F41A3E">
              <w:rPr>
                <w:rFonts w:ascii="Arial Unicode MS" w:eastAsia="Arial Unicode MS" w:hAnsi="Arial Unicode MS" w:cs="Arial Unicode MS" w:hint="eastAsia"/>
                <w:sz w:val="28"/>
                <w:szCs w:val="28"/>
              </w:rPr>
              <w:t xml:space="preserve"> </w:t>
            </w:r>
            <w:r w:rsidRPr="00F41A3E">
              <w:rPr>
                <w:rFonts w:ascii="Arial Unicode MS" w:eastAsia="Arial Unicode MS" w:hAnsi="Arial Unicode MS" w:cs="Arial Unicode MS" w:hint="eastAsia"/>
                <w:sz w:val="28"/>
                <w:szCs w:val="28"/>
                <w:rtl/>
              </w:rPr>
              <w:t>مع ترك الخيار للعميل في حال حضوره بين فتح حساب جديد وتحويل الرصيد القائم في سجلات البنك إليه أو أن يصرف الرصيد بشيك مصرفي أو حوالة بعد التأكيد من شخصية العميل أو الوكيل الشرعي له أو وكيل ورثته أو المفوض بإدارة وتشغيل الحساب (حسب الحالة).</w:t>
            </w:r>
          </w:p>
          <w:p w14:paraId="7068F7C2" w14:textId="77777777" w:rsidR="002D2797" w:rsidRPr="00F41A3E" w:rsidRDefault="002D2797" w:rsidP="002D2797">
            <w:pPr>
              <w:tabs>
                <w:tab w:val="left" w:pos="0"/>
              </w:tabs>
              <w:bidi/>
              <w:spacing w:line="300" w:lineRule="exact"/>
              <w:jc w:val="both"/>
              <w:rPr>
                <w:rFonts w:ascii="Arial Unicode MS" w:eastAsia="Arial Unicode MS" w:hAnsi="Arial Unicode MS" w:cs="Arial Unicode MS"/>
                <w:sz w:val="28"/>
                <w:szCs w:val="28"/>
                <w:rtl/>
              </w:rPr>
            </w:pPr>
          </w:p>
        </w:tc>
      </w:tr>
      <w:tr w:rsidR="003F372A" w:rsidRPr="00F41A3E" w14:paraId="296624D1" w14:textId="77777777" w:rsidTr="00481F98">
        <w:trPr>
          <w:trHeight w:val="324"/>
          <w:jc w:val="center"/>
        </w:trPr>
        <w:tc>
          <w:tcPr>
            <w:tcW w:w="5526" w:type="dxa"/>
            <w:tcBorders>
              <w:top w:val="nil"/>
              <w:left w:val="nil"/>
              <w:bottom w:val="nil"/>
              <w:right w:val="nil"/>
            </w:tcBorders>
          </w:tcPr>
          <w:p w14:paraId="26413574" w14:textId="61753CCA" w:rsidR="002D2797" w:rsidRPr="00F41A3E" w:rsidRDefault="002D2797" w:rsidP="002608EB">
            <w:pPr>
              <w:numPr>
                <w:ilvl w:val="0"/>
                <w:numId w:val="38"/>
              </w:numPr>
              <w:tabs>
                <w:tab w:val="left" w:pos="0"/>
              </w:tabs>
              <w:spacing w:line="300" w:lineRule="exact"/>
              <w:jc w:val="both"/>
              <w:rPr>
                <w:rFonts w:ascii="Arial Unicode MS" w:eastAsia="Arial Unicode MS" w:hAnsi="Arial Unicode MS" w:cs="Arial Unicode MS"/>
                <w:sz w:val="28"/>
                <w:szCs w:val="28"/>
              </w:rPr>
            </w:pPr>
            <w:r w:rsidRPr="00F41A3E">
              <w:rPr>
                <w:rFonts w:ascii="Arial Unicode MS" w:eastAsia="Arial Unicode MS" w:hAnsi="Arial Unicode MS" w:cs="Arial Unicode MS" w:hint="eastAsia"/>
                <w:sz w:val="28"/>
                <w:szCs w:val="28"/>
              </w:rPr>
              <w:t xml:space="preserve">After 10 or 15 Gregorian years: and depending on the type of the account, product or relationship that is the subject of this document, the account or product is transferred from “unclaimed” to “abandoned” status. In addition to what was mentioned in the previous item, the necessary procedures are followed by the bank based on the regulatory </w:t>
            </w:r>
            <w:r w:rsidRPr="00F41A3E">
              <w:rPr>
                <w:rFonts w:ascii="Arial Unicode MS" w:eastAsia="Arial Unicode MS" w:hAnsi="Arial Unicode MS" w:cs="Arial Unicode MS"/>
                <w:sz w:val="28"/>
                <w:szCs w:val="28"/>
              </w:rPr>
              <w:t>authorities’</w:t>
            </w:r>
            <w:r w:rsidRPr="00F41A3E">
              <w:rPr>
                <w:rFonts w:ascii="Arial Unicode MS" w:eastAsia="Arial Unicode MS" w:hAnsi="Arial Unicode MS" w:cs="Arial Unicode MS" w:hint="eastAsia"/>
                <w:sz w:val="28"/>
                <w:szCs w:val="28"/>
              </w:rPr>
              <w:t xml:space="preserve"> instructions.</w:t>
            </w:r>
          </w:p>
        </w:tc>
        <w:tc>
          <w:tcPr>
            <w:tcW w:w="5603" w:type="dxa"/>
            <w:tcBorders>
              <w:top w:val="nil"/>
              <w:left w:val="nil"/>
              <w:bottom w:val="nil"/>
              <w:right w:val="nil"/>
            </w:tcBorders>
          </w:tcPr>
          <w:p w14:paraId="2EAC7736" w14:textId="65D0B0C2" w:rsidR="002D2797" w:rsidRPr="00F41A3E" w:rsidRDefault="002D2797" w:rsidP="00F41A3E">
            <w:pPr>
              <w:numPr>
                <w:ilvl w:val="0"/>
                <w:numId w:val="38"/>
              </w:numPr>
              <w:tabs>
                <w:tab w:val="left" w:pos="0"/>
              </w:tabs>
              <w:bidi/>
              <w:spacing w:after="200" w:line="340" w:lineRule="exact"/>
              <w:contextualSpacing/>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eastAsia"/>
                <w:sz w:val="28"/>
                <w:szCs w:val="28"/>
                <w:rtl/>
              </w:rPr>
              <w:t>بعد مرور 10 أو 15 سنة ميلادية: واعتمادا على نوع</w:t>
            </w:r>
            <w:r w:rsidRPr="00F41A3E">
              <w:rPr>
                <w:rFonts w:ascii="Arial Unicode MS" w:eastAsia="Arial Unicode MS" w:hAnsi="Arial Unicode MS" w:cs="Arial Unicode MS" w:hint="cs"/>
                <w:sz w:val="28"/>
                <w:szCs w:val="28"/>
                <w:rtl/>
              </w:rPr>
              <w:t xml:space="preserve"> </w:t>
            </w:r>
            <w:r w:rsidRPr="00F41A3E">
              <w:rPr>
                <w:rFonts w:ascii="Arial Unicode MS" w:eastAsia="Arial Unicode MS" w:hAnsi="Arial Unicode MS" w:cs="Arial Unicode MS" w:hint="eastAsia"/>
                <w:sz w:val="28"/>
                <w:szCs w:val="28"/>
                <w:rtl/>
              </w:rPr>
              <w:t xml:space="preserve">الحساب أو المنتج أو العلاقة موضوع هذا </w:t>
            </w:r>
            <w:r w:rsidRPr="00F41A3E">
              <w:rPr>
                <w:rFonts w:ascii="Arial Unicode MS" w:eastAsia="Arial Unicode MS" w:hAnsi="Arial Unicode MS" w:cs="Arial Unicode MS" w:hint="cs"/>
                <w:sz w:val="28"/>
                <w:szCs w:val="28"/>
                <w:rtl/>
              </w:rPr>
              <w:t>المستند يحول</w:t>
            </w:r>
            <w:r w:rsidRPr="00F41A3E">
              <w:rPr>
                <w:rFonts w:ascii="Arial Unicode MS" w:eastAsia="Arial Unicode MS" w:hAnsi="Arial Unicode MS" w:cs="Arial Unicode MS" w:hint="eastAsia"/>
                <w:sz w:val="28"/>
                <w:szCs w:val="28"/>
                <w:rtl/>
              </w:rPr>
              <w:t xml:space="preserve"> الحساب او المنتج من حالة "غير مطالب به" الى حالة "متروك" </w:t>
            </w:r>
            <w:r w:rsidRPr="00F41A3E">
              <w:rPr>
                <w:rFonts w:ascii="Arial Unicode MS" w:eastAsia="Arial Unicode MS" w:hAnsi="Arial Unicode MS" w:cs="Arial Unicode MS" w:hint="cs"/>
                <w:sz w:val="28"/>
                <w:szCs w:val="28"/>
                <w:rtl/>
              </w:rPr>
              <w:t xml:space="preserve">وإضافة </w:t>
            </w:r>
            <w:r w:rsidRPr="00F41A3E">
              <w:rPr>
                <w:rFonts w:ascii="Arial Unicode MS" w:eastAsia="Arial Unicode MS" w:hAnsi="Arial Unicode MS" w:cs="Arial Unicode MS" w:hint="eastAsia"/>
                <w:sz w:val="28"/>
                <w:szCs w:val="28"/>
                <w:rtl/>
              </w:rPr>
              <w:t>الى ما ورد في البند السابق، يتم اتباع الإجراءات اللازمة من قبل البنك حسب تعليمات الجهات الرقابية.</w:t>
            </w:r>
          </w:p>
        </w:tc>
      </w:tr>
    </w:tbl>
    <w:p w14:paraId="1E675545" w14:textId="0D9F7B10" w:rsidR="001A0355" w:rsidRPr="00F41A3E" w:rsidRDefault="001A0355"/>
    <w:tbl>
      <w:tblPr>
        <w:tblStyle w:val="TableGrid"/>
        <w:tblW w:w="11059" w:type="dxa"/>
        <w:jc w:val="center"/>
        <w:tblLook w:val="04A0" w:firstRow="1" w:lastRow="0" w:firstColumn="1" w:lastColumn="0" w:noHBand="0" w:noVBand="1"/>
      </w:tblPr>
      <w:tblGrid>
        <w:gridCol w:w="5494"/>
        <w:gridCol w:w="5565"/>
      </w:tblGrid>
      <w:tr w:rsidR="003F372A" w:rsidRPr="00F41A3E" w14:paraId="08BA142B" w14:textId="77777777" w:rsidTr="00481F98">
        <w:trPr>
          <w:trHeight w:val="1044"/>
          <w:jc w:val="center"/>
        </w:trPr>
        <w:tc>
          <w:tcPr>
            <w:tcW w:w="5526" w:type="dxa"/>
            <w:tcBorders>
              <w:top w:val="nil"/>
              <w:left w:val="nil"/>
              <w:bottom w:val="nil"/>
              <w:right w:val="nil"/>
            </w:tcBorders>
          </w:tcPr>
          <w:p w14:paraId="1B8044E7" w14:textId="2176BFAE" w:rsidR="002D2797" w:rsidRPr="00F41A3E" w:rsidRDefault="002D2797" w:rsidP="002608EB">
            <w:pPr>
              <w:numPr>
                <w:ilvl w:val="0"/>
                <w:numId w:val="38"/>
              </w:numPr>
              <w:tabs>
                <w:tab w:val="left" w:pos="0"/>
              </w:tabs>
              <w:spacing w:line="300" w:lineRule="exact"/>
              <w:jc w:val="both"/>
              <w:rPr>
                <w:rFonts w:ascii="Arial Unicode MS" w:eastAsia="Arial Unicode MS" w:hAnsi="Arial Unicode MS" w:cs="Arial Unicode MS"/>
                <w:sz w:val="28"/>
                <w:szCs w:val="28"/>
              </w:rPr>
            </w:pPr>
            <w:r w:rsidRPr="00F41A3E">
              <w:rPr>
                <w:rFonts w:ascii="Arial Unicode MS" w:eastAsia="Arial Unicode MS" w:hAnsi="Arial Unicode MS" w:cs="Arial Unicode MS" w:hint="eastAsia"/>
                <w:sz w:val="28"/>
                <w:szCs w:val="28"/>
              </w:rPr>
              <w:lastRenderedPageBreak/>
              <w:t>In all cases of the previous periods, it is allowed to accept deposits, incoming transfers and other credit transactions that are conducted by someone other than the account holder</w:t>
            </w:r>
            <w:r w:rsidR="002608EB">
              <w:rPr>
                <w:rFonts w:ascii="Arial Unicode MS" w:eastAsia="Arial Unicode MS" w:hAnsi="Arial Unicode MS" w:cs="Arial Unicode MS"/>
                <w:sz w:val="28"/>
                <w:szCs w:val="28"/>
              </w:rPr>
              <w:t>.</w:t>
            </w:r>
          </w:p>
        </w:tc>
        <w:tc>
          <w:tcPr>
            <w:tcW w:w="5603" w:type="dxa"/>
            <w:tcBorders>
              <w:top w:val="nil"/>
              <w:left w:val="nil"/>
              <w:bottom w:val="nil"/>
              <w:right w:val="nil"/>
            </w:tcBorders>
          </w:tcPr>
          <w:p w14:paraId="22E00F5C" w14:textId="65666558" w:rsidR="002D2797" w:rsidRPr="00F41A3E" w:rsidRDefault="002D2797" w:rsidP="00F41A3E">
            <w:pPr>
              <w:pStyle w:val="ListParagraph"/>
              <w:numPr>
                <w:ilvl w:val="0"/>
                <w:numId w:val="38"/>
              </w:numPr>
              <w:tabs>
                <w:tab w:val="left" w:pos="0"/>
              </w:tabs>
              <w:spacing w:line="340" w:lineRule="exact"/>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eastAsia"/>
                <w:sz w:val="28"/>
                <w:szCs w:val="28"/>
                <w:rtl/>
              </w:rPr>
              <w:t>يسمح في جميع حالات المدد السابقة بقبول الايداعات والحوالات الواردة وغيرها من عمليات الدائنة التي تتم من غير صاحب الحساب</w:t>
            </w:r>
            <w:r w:rsidR="002608EB">
              <w:rPr>
                <w:rFonts w:ascii="Arial Unicode MS" w:eastAsia="Arial Unicode MS" w:hAnsi="Arial Unicode MS" w:cs="Arial Unicode MS"/>
                <w:sz w:val="28"/>
                <w:szCs w:val="28"/>
              </w:rPr>
              <w:t>.</w:t>
            </w:r>
          </w:p>
        </w:tc>
      </w:tr>
      <w:tr w:rsidR="003F372A" w:rsidRPr="00F41A3E" w14:paraId="258734FB" w14:textId="77777777" w:rsidTr="00481F98">
        <w:trPr>
          <w:jc w:val="center"/>
        </w:trPr>
        <w:tc>
          <w:tcPr>
            <w:tcW w:w="5526" w:type="dxa"/>
            <w:tcBorders>
              <w:top w:val="nil"/>
              <w:left w:val="nil"/>
              <w:bottom w:val="nil"/>
              <w:right w:val="nil"/>
            </w:tcBorders>
            <w:shd w:val="clear" w:color="auto" w:fill="D9D9D9" w:themeFill="background1" w:themeFillShade="D9"/>
          </w:tcPr>
          <w:p w14:paraId="7AEF3CEF" w14:textId="7BD09715" w:rsidR="00FC33A7" w:rsidRPr="00F41A3E" w:rsidRDefault="00FC33A7" w:rsidP="006D3272">
            <w:pPr>
              <w:pStyle w:val="ListParagraph"/>
              <w:numPr>
                <w:ilvl w:val="0"/>
                <w:numId w:val="41"/>
              </w:numPr>
              <w:tabs>
                <w:tab w:val="left" w:pos="0"/>
              </w:tabs>
              <w:bidi w:val="0"/>
              <w:spacing w:line="300" w:lineRule="exact"/>
              <w:jc w:val="both"/>
              <w:rPr>
                <w:rFonts w:ascii="Arial Unicode MS" w:eastAsia="Arial Unicode MS" w:hAnsi="Arial Unicode MS" w:cs="Arial Unicode MS"/>
                <w:sz w:val="28"/>
                <w:szCs w:val="28"/>
              </w:rPr>
            </w:pPr>
            <w:r w:rsidRPr="00F41A3E">
              <w:rPr>
                <w:rFonts w:ascii="Arial Unicode MS" w:eastAsia="Arial Unicode MS" w:hAnsi="Arial Unicode MS" w:cs="Arial Unicode MS"/>
                <w:b/>
                <w:sz w:val="28"/>
                <w:szCs w:val="28"/>
              </w:rPr>
              <w:t xml:space="preserve"> Travel Pro Terms and Conditions </w:t>
            </w:r>
          </w:p>
        </w:tc>
        <w:tc>
          <w:tcPr>
            <w:tcW w:w="5603" w:type="dxa"/>
            <w:tcBorders>
              <w:top w:val="nil"/>
              <w:left w:val="nil"/>
              <w:bottom w:val="nil"/>
              <w:right w:val="nil"/>
            </w:tcBorders>
            <w:shd w:val="clear" w:color="auto" w:fill="D9D9D9" w:themeFill="background1" w:themeFillShade="D9"/>
          </w:tcPr>
          <w:p w14:paraId="4701A797" w14:textId="0C410867" w:rsidR="00FC33A7" w:rsidRPr="00F41A3E" w:rsidRDefault="00FC33A7" w:rsidP="006D3272">
            <w:pPr>
              <w:pStyle w:val="ListParagraph"/>
              <w:numPr>
                <w:ilvl w:val="0"/>
                <w:numId w:val="42"/>
              </w:numPr>
              <w:tabs>
                <w:tab w:val="left" w:pos="0"/>
              </w:tabs>
              <w:spacing w:line="300" w:lineRule="exact"/>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b/>
                <w:bCs/>
                <w:sz w:val="28"/>
                <w:szCs w:val="28"/>
                <w:rtl/>
              </w:rPr>
              <w:t xml:space="preserve"> شروط وأحكام السفر </w:t>
            </w:r>
            <w:r w:rsidRPr="00F41A3E">
              <w:rPr>
                <w:rFonts w:ascii="Arial Unicode MS" w:eastAsia="Arial Unicode MS" w:hAnsi="Arial Unicode MS" w:cs="Arial Unicode MS" w:hint="eastAsia"/>
                <w:b/>
                <w:bCs/>
                <w:sz w:val="28"/>
                <w:szCs w:val="28"/>
                <w:rtl/>
              </w:rPr>
              <w:t>برو</w:t>
            </w:r>
          </w:p>
        </w:tc>
      </w:tr>
      <w:tr w:rsidR="003F372A" w:rsidRPr="00F41A3E" w14:paraId="31C9F171" w14:textId="77777777" w:rsidTr="00481F98">
        <w:trPr>
          <w:jc w:val="center"/>
        </w:trPr>
        <w:tc>
          <w:tcPr>
            <w:tcW w:w="5526" w:type="dxa"/>
            <w:tcBorders>
              <w:top w:val="nil"/>
              <w:left w:val="nil"/>
              <w:bottom w:val="nil"/>
              <w:right w:val="nil"/>
            </w:tcBorders>
          </w:tcPr>
          <w:p w14:paraId="4F0854F4" w14:textId="479CCEB2" w:rsidR="00FC33A7" w:rsidRPr="00F41A3E" w:rsidRDefault="00FC33A7"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Without Prejudice to all of the above clauses, the below clauses apply to the Travel Pro (Credit limit assigned to the Travel Card)</w:t>
            </w:r>
          </w:p>
        </w:tc>
        <w:tc>
          <w:tcPr>
            <w:tcW w:w="5603" w:type="dxa"/>
            <w:tcBorders>
              <w:top w:val="nil"/>
              <w:left w:val="nil"/>
              <w:bottom w:val="nil"/>
              <w:right w:val="nil"/>
            </w:tcBorders>
          </w:tcPr>
          <w:p w14:paraId="0DAFF155" w14:textId="4504CB07" w:rsidR="00FC33A7" w:rsidRPr="00F41A3E" w:rsidRDefault="00FC33A7" w:rsidP="00F41A3E">
            <w:pPr>
              <w:pStyle w:val="ListParagraph"/>
              <w:numPr>
                <w:ilvl w:val="0"/>
                <w:numId w:val="10"/>
              </w:numPr>
              <w:tabs>
                <w:tab w:val="left" w:pos="0"/>
              </w:tabs>
              <w:spacing w:line="34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sz w:val="28"/>
                <w:szCs w:val="28"/>
                <w:rtl/>
              </w:rPr>
              <w:t>مع عدم الإخلال بجميع البنود المذكورة أعلاه ، تنطبق البنود التالية على</w:t>
            </w:r>
            <w:r w:rsidRPr="00F41A3E">
              <w:rPr>
                <w:rFonts w:ascii="Arial Unicode MS" w:eastAsia="Arial Unicode MS" w:hAnsi="Arial Unicode MS" w:cs="Arial Unicode MS"/>
                <w:sz w:val="28"/>
                <w:szCs w:val="28"/>
              </w:rPr>
              <w:t xml:space="preserve"> </w:t>
            </w:r>
            <w:r w:rsidRPr="00F41A3E">
              <w:rPr>
                <w:rFonts w:ascii="Arial Unicode MS" w:eastAsia="Arial Unicode MS" w:hAnsi="Arial Unicode MS" w:cs="Arial Unicode MS" w:hint="cs"/>
                <w:sz w:val="28"/>
                <w:szCs w:val="28"/>
                <w:rtl/>
              </w:rPr>
              <w:t>السفر برو (</w:t>
            </w:r>
            <w:r w:rsidRPr="00F41A3E">
              <w:rPr>
                <w:rFonts w:ascii="Arial Unicode MS" w:eastAsia="Arial Unicode MS" w:hAnsi="Arial Unicode MS" w:cs="Arial Unicode MS"/>
                <w:sz w:val="28"/>
                <w:szCs w:val="28"/>
                <w:rtl/>
              </w:rPr>
              <w:t>حد الائتمان المخصص لبطاقة السفر</w:t>
            </w:r>
            <w:r w:rsidRPr="00F41A3E">
              <w:rPr>
                <w:rFonts w:ascii="Arial Unicode MS" w:eastAsia="Arial Unicode MS" w:hAnsi="Arial Unicode MS" w:cs="Arial Unicode MS" w:hint="cs"/>
                <w:sz w:val="28"/>
                <w:szCs w:val="28"/>
                <w:rtl/>
              </w:rPr>
              <w:t>)</w:t>
            </w:r>
          </w:p>
        </w:tc>
      </w:tr>
      <w:tr w:rsidR="003F372A" w:rsidRPr="00F41A3E" w14:paraId="26A97624" w14:textId="77777777" w:rsidTr="00481F98">
        <w:trPr>
          <w:jc w:val="center"/>
        </w:trPr>
        <w:tc>
          <w:tcPr>
            <w:tcW w:w="5526" w:type="dxa"/>
            <w:tcBorders>
              <w:top w:val="nil"/>
              <w:left w:val="nil"/>
              <w:bottom w:val="nil"/>
              <w:right w:val="nil"/>
            </w:tcBorders>
          </w:tcPr>
          <w:p w14:paraId="2B40524B" w14:textId="35EC0FFD" w:rsidR="00FC33A7" w:rsidRPr="00F41A3E" w:rsidRDefault="00FC33A7" w:rsidP="006D3272">
            <w:pPr>
              <w:tabs>
                <w:tab w:val="left" w:pos="284"/>
              </w:tabs>
              <w:spacing w:line="300" w:lineRule="exact"/>
              <w:ind w:left="14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b/>
                <w:bCs/>
                <w:sz w:val="28"/>
                <w:szCs w:val="28"/>
              </w:rPr>
              <w:t>9.1 General Terms</w:t>
            </w:r>
          </w:p>
        </w:tc>
        <w:tc>
          <w:tcPr>
            <w:tcW w:w="5603" w:type="dxa"/>
            <w:tcBorders>
              <w:top w:val="nil"/>
              <w:left w:val="nil"/>
              <w:bottom w:val="nil"/>
              <w:right w:val="nil"/>
            </w:tcBorders>
          </w:tcPr>
          <w:p w14:paraId="5DA1E3B5" w14:textId="3C2E3C12" w:rsidR="00FC33A7" w:rsidRPr="00F41A3E" w:rsidRDefault="00FC33A7" w:rsidP="006D3272">
            <w:pPr>
              <w:tabs>
                <w:tab w:val="left" w:pos="0"/>
              </w:tabs>
              <w:bidi/>
              <w:spacing w:line="300" w:lineRule="exact"/>
              <w:ind w:left="202" w:hanging="202"/>
              <w:contextualSpacing/>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b/>
                <w:bCs/>
                <w:sz w:val="28"/>
                <w:szCs w:val="28"/>
                <w:rtl/>
              </w:rPr>
              <w:t>9.1 أحكام عامة</w:t>
            </w:r>
          </w:p>
        </w:tc>
      </w:tr>
      <w:tr w:rsidR="003F372A" w:rsidRPr="00F41A3E" w14:paraId="58CA5D93" w14:textId="77777777" w:rsidTr="00481F98">
        <w:trPr>
          <w:jc w:val="center"/>
        </w:trPr>
        <w:tc>
          <w:tcPr>
            <w:tcW w:w="5526" w:type="dxa"/>
            <w:tcBorders>
              <w:top w:val="nil"/>
              <w:left w:val="nil"/>
              <w:bottom w:val="nil"/>
              <w:right w:val="nil"/>
            </w:tcBorders>
          </w:tcPr>
          <w:p w14:paraId="4E25FF52" w14:textId="77777777" w:rsidR="00FC33A7" w:rsidRPr="00F41A3E" w:rsidRDefault="00FC33A7"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Customer can choose to apply for a Credit Limit assigned to the Travel Card and can also only apply for a Travel Prepaid Card as per his preference</w:t>
            </w:r>
          </w:p>
        </w:tc>
        <w:tc>
          <w:tcPr>
            <w:tcW w:w="5603" w:type="dxa"/>
            <w:tcBorders>
              <w:top w:val="nil"/>
              <w:left w:val="nil"/>
              <w:bottom w:val="nil"/>
              <w:right w:val="nil"/>
            </w:tcBorders>
          </w:tcPr>
          <w:p w14:paraId="22C0C821" w14:textId="77777777" w:rsidR="00FC33A7" w:rsidRPr="00F41A3E" w:rsidRDefault="00FC33A7" w:rsidP="006D3272">
            <w:pPr>
              <w:pStyle w:val="ListParagraph"/>
              <w:numPr>
                <w:ilvl w:val="0"/>
                <w:numId w:val="10"/>
              </w:numPr>
              <w:tabs>
                <w:tab w:val="left" w:pos="0"/>
              </w:tabs>
              <w:spacing w:line="30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sz w:val="28"/>
                <w:szCs w:val="28"/>
                <w:rtl/>
              </w:rPr>
              <w:t>يمكن للعميل أن يختار التقدم للحصول على حد ائتماني مرتبط ببطاقة السفر ويمكنه أيضاٌ التقدم فقط للحصول على بطاقة السفر ذات الحد المنخفض وفقًا لاختياره</w:t>
            </w:r>
          </w:p>
        </w:tc>
      </w:tr>
      <w:tr w:rsidR="003F372A" w:rsidRPr="00F41A3E" w14:paraId="50D21285" w14:textId="77777777" w:rsidTr="00481F98">
        <w:trPr>
          <w:jc w:val="center"/>
        </w:trPr>
        <w:tc>
          <w:tcPr>
            <w:tcW w:w="5526" w:type="dxa"/>
            <w:tcBorders>
              <w:top w:val="nil"/>
              <w:left w:val="nil"/>
              <w:bottom w:val="nil"/>
              <w:right w:val="nil"/>
            </w:tcBorders>
          </w:tcPr>
          <w:p w14:paraId="6674A418" w14:textId="77777777" w:rsidR="00FC33A7" w:rsidRPr="00F41A3E" w:rsidRDefault="00FC33A7"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Travel Credit Limit can only be used to Load on to any currencies added on the Travel Card wallets</w:t>
            </w:r>
          </w:p>
        </w:tc>
        <w:tc>
          <w:tcPr>
            <w:tcW w:w="5603" w:type="dxa"/>
            <w:tcBorders>
              <w:top w:val="nil"/>
              <w:left w:val="nil"/>
              <w:bottom w:val="nil"/>
              <w:right w:val="nil"/>
            </w:tcBorders>
          </w:tcPr>
          <w:p w14:paraId="23C828CD" w14:textId="77777777" w:rsidR="00FC33A7" w:rsidRPr="00F41A3E" w:rsidRDefault="00FC33A7" w:rsidP="006D3272">
            <w:pPr>
              <w:pStyle w:val="ListParagraph"/>
              <w:numPr>
                <w:ilvl w:val="0"/>
                <w:numId w:val="10"/>
              </w:numPr>
              <w:tabs>
                <w:tab w:val="left" w:pos="0"/>
              </w:tabs>
              <w:spacing w:line="30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sz w:val="28"/>
                <w:szCs w:val="28"/>
                <w:rtl/>
              </w:rPr>
              <w:t>لا يمكن استخدام ال</w:t>
            </w:r>
            <w:r w:rsidRPr="00F41A3E">
              <w:rPr>
                <w:rFonts w:ascii="Arial Unicode MS" w:eastAsia="Arial Unicode MS" w:hAnsi="Arial Unicode MS" w:cs="Arial Unicode MS" w:hint="cs"/>
                <w:sz w:val="28"/>
                <w:szCs w:val="28"/>
                <w:rtl/>
              </w:rPr>
              <w:t>ح</w:t>
            </w:r>
            <w:r w:rsidRPr="00F41A3E">
              <w:rPr>
                <w:rFonts w:ascii="Arial Unicode MS" w:eastAsia="Arial Unicode MS" w:hAnsi="Arial Unicode MS" w:cs="Arial Unicode MS"/>
                <w:sz w:val="28"/>
                <w:szCs w:val="28"/>
                <w:rtl/>
              </w:rPr>
              <w:t xml:space="preserve">د الائتماني المرتبط ببطاقة السفر إلا </w:t>
            </w:r>
            <w:r w:rsidRPr="00F41A3E">
              <w:rPr>
                <w:rFonts w:ascii="Arial Unicode MS" w:eastAsia="Arial Unicode MS" w:hAnsi="Arial Unicode MS" w:cs="Arial Unicode MS" w:hint="cs"/>
                <w:sz w:val="28"/>
                <w:szCs w:val="28"/>
                <w:rtl/>
              </w:rPr>
              <w:t>لإضافة</w:t>
            </w:r>
            <w:r w:rsidRPr="00F41A3E">
              <w:rPr>
                <w:rFonts w:ascii="Arial Unicode MS" w:eastAsia="Arial Unicode MS" w:hAnsi="Arial Unicode MS" w:cs="Arial Unicode MS"/>
                <w:sz w:val="28"/>
                <w:szCs w:val="28"/>
                <w:rtl/>
              </w:rPr>
              <w:t xml:space="preserve"> مبالغ على أي عملات مضافة إلى محافظ بطاقة السفر</w:t>
            </w:r>
          </w:p>
        </w:tc>
      </w:tr>
      <w:tr w:rsidR="003F372A" w:rsidRPr="00F41A3E" w14:paraId="27C5AA14" w14:textId="77777777" w:rsidTr="00481F98">
        <w:trPr>
          <w:jc w:val="center"/>
        </w:trPr>
        <w:tc>
          <w:tcPr>
            <w:tcW w:w="5526" w:type="dxa"/>
            <w:tcBorders>
              <w:top w:val="nil"/>
              <w:left w:val="nil"/>
              <w:bottom w:val="nil"/>
              <w:right w:val="nil"/>
            </w:tcBorders>
          </w:tcPr>
          <w:p w14:paraId="261D4E30" w14:textId="77777777" w:rsidR="00FC33A7" w:rsidRPr="00F41A3E" w:rsidRDefault="00FC33A7"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Credit Limit will be assigned on a customer level (Primary or additional card). No new limit will be assigned for additional cards</w:t>
            </w:r>
          </w:p>
        </w:tc>
        <w:tc>
          <w:tcPr>
            <w:tcW w:w="5603" w:type="dxa"/>
            <w:tcBorders>
              <w:top w:val="nil"/>
              <w:left w:val="nil"/>
              <w:bottom w:val="nil"/>
              <w:right w:val="nil"/>
            </w:tcBorders>
          </w:tcPr>
          <w:p w14:paraId="4D4D410F" w14:textId="77777777" w:rsidR="00FC33A7" w:rsidRPr="00F41A3E" w:rsidRDefault="00FC33A7" w:rsidP="006D3272">
            <w:pPr>
              <w:pStyle w:val="ListParagraph"/>
              <w:numPr>
                <w:ilvl w:val="0"/>
                <w:numId w:val="10"/>
              </w:numPr>
              <w:tabs>
                <w:tab w:val="left" w:pos="0"/>
              </w:tabs>
              <w:spacing w:line="30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يتم تعيين حد ائتماني واحد على حساب العميل (بطاقات رئيسية أو بطاقات إضافية) ولن يتم تعيين حد ائتماني لكل بطاقة مصدرة</w:t>
            </w:r>
          </w:p>
        </w:tc>
      </w:tr>
      <w:tr w:rsidR="003F372A" w:rsidRPr="00F41A3E" w14:paraId="30DA89FF" w14:textId="77777777" w:rsidTr="00481F98">
        <w:trPr>
          <w:jc w:val="center"/>
        </w:trPr>
        <w:tc>
          <w:tcPr>
            <w:tcW w:w="5526" w:type="dxa"/>
            <w:tcBorders>
              <w:top w:val="nil"/>
              <w:left w:val="nil"/>
              <w:bottom w:val="nil"/>
              <w:right w:val="nil"/>
            </w:tcBorders>
          </w:tcPr>
          <w:p w14:paraId="651A7BA2" w14:textId="54C34C3D" w:rsidR="00FC33A7" w:rsidRPr="00F41A3E" w:rsidRDefault="00FC33A7" w:rsidP="006D3272">
            <w:pPr>
              <w:tabs>
                <w:tab w:val="left" w:pos="284"/>
              </w:tabs>
              <w:spacing w:line="300" w:lineRule="exact"/>
              <w:ind w:left="14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b/>
                <w:bCs/>
                <w:sz w:val="28"/>
                <w:szCs w:val="28"/>
              </w:rPr>
              <w:t>9.2 Credit limit</w:t>
            </w:r>
          </w:p>
        </w:tc>
        <w:tc>
          <w:tcPr>
            <w:tcW w:w="5603" w:type="dxa"/>
            <w:tcBorders>
              <w:top w:val="nil"/>
              <w:left w:val="nil"/>
              <w:bottom w:val="nil"/>
              <w:right w:val="nil"/>
            </w:tcBorders>
          </w:tcPr>
          <w:p w14:paraId="4405E2CC" w14:textId="6350A7DC" w:rsidR="00FC33A7" w:rsidRPr="00F41A3E" w:rsidRDefault="00FC33A7" w:rsidP="006D3272">
            <w:pPr>
              <w:tabs>
                <w:tab w:val="left" w:pos="0"/>
              </w:tabs>
              <w:bidi/>
              <w:spacing w:line="300" w:lineRule="exact"/>
              <w:ind w:left="202" w:hanging="202"/>
              <w:contextualSpacing/>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b/>
                <w:bCs/>
                <w:sz w:val="28"/>
                <w:szCs w:val="28"/>
                <w:rtl/>
              </w:rPr>
              <w:t>9.2 الحد الائتماني</w:t>
            </w:r>
          </w:p>
        </w:tc>
      </w:tr>
      <w:tr w:rsidR="003F372A" w:rsidRPr="00F41A3E" w14:paraId="00799C4D" w14:textId="77777777" w:rsidTr="00481F98">
        <w:trPr>
          <w:jc w:val="center"/>
        </w:trPr>
        <w:tc>
          <w:tcPr>
            <w:tcW w:w="5526" w:type="dxa"/>
            <w:tcBorders>
              <w:top w:val="nil"/>
              <w:left w:val="nil"/>
              <w:bottom w:val="nil"/>
              <w:right w:val="nil"/>
            </w:tcBorders>
          </w:tcPr>
          <w:p w14:paraId="4AECC5F7" w14:textId="77777777" w:rsidR="00FC33A7" w:rsidRPr="00F41A3E" w:rsidRDefault="00FC33A7"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The credit limit of the card is determined in accordance with the general policy of the bank, provided that the card holder is obligated to pay all the required amounts on the card account, which are within the limits of the credit limit set for him and / or other amounts restricted on the account and exceed the credit limit, and the card holder can request a documented request to increase his credit limit, and the bank has the right to approve or reject</w:t>
            </w:r>
          </w:p>
        </w:tc>
        <w:tc>
          <w:tcPr>
            <w:tcW w:w="5603" w:type="dxa"/>
            <w:tcBorders>
              <w:top w:val="nil"/>
              <w:left w:val="nil"/>
              <w:bottom w:val="nil"/>
              <w:right w:val="nil"/>
            </w:tcBorders>
          </w:tcPr>
          <w:p w14:paraId="787375C2" w14:textId="77777777" w:rsidR="00FC33A7" w:rsidRPr="00F41A3E" w:rsidRDefault="00FC33A7" w:rsidP="00F41A3E">
            <w:pPr>
              <w:pStyle w:val="ListParagraph"/>
              <w:numPr>
                <w:ilvl w:val="0"/>
                <w:numId w:val="10"/>
              </w:numPr>
              <w:tabs>
                <w:tab w:val="left" w:pos="0"/>
              </w:tabs>
              <w:spacing w:line="34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sz w:val="28"/>
                <w:szCs w:val="28"/>
                <w:rtl/>
              </w:rPr>
              <w:t>يتم تحديد الحد الائتماني بموجب السياسة العامة للبنك على أن يلتزم حامل البطاقة بدفع جميع المبالغ المطلوبة على حساب البطاقة الائتماني والتي هي في حدود الحد الائتماني المقرر له و/ أو مبالغ أخرى مقيدة على الحساب وتزيد عن الحد الائتماني , ويمكن لحامل البطاقة أن يطلب طلب موثق لزيادة حده الائتماني وللبنك الحق في الموافقة أو الرفض</w:t>
            </w:r>
          </w:p>
        </w:tc>
      </w:tr>
      <w:tr w:rsidR="003F372A" w:rsidRPr="00F41A3E" w14:paraId="0C2BF491" w14:textId="77777777" w:rsidTr="00481F98">
        <w:trPr>
          <w:jc w:val="center"/>
        </w:trPr>
        <w:tc>
          <w:tcPr>
            <w:tcW w:w="5526" w:type="dxa"/>
            <w:tcBorders>
              <w:top w:val="nil"/>
              <w:left w:val="nil"/>
              <w:bottom w:val="nil"/>
              <w:right w:val="nil"/>
            </w:tcBorders>
          </w:tcPr>
          <w:p w14:paraId="546DDD29" w14:textId="77777777" w:rsidR="00FC33A7" w:rsidRPr="00F41A3E" w:rsidRDefault="00FC33A7"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The Bank shall have the right at any time to reduce the Credit Limit of the Card without prior notice to the Cardholder.</w:t>
            </w:r>
          </w:p>
        </w:tc>
        <w:tc>
          <w:tcPr>
            <w:tcW w:w="5603" w:type="dxa"/>
            <w:tcBorders>
              <w:top w:val="nil"/>
              <w:left w:val="nil"/>
              <w:bottom w:val="nil"/>
              <w:right w:val="nil"/>
            </w:tcBorders>
          </w:tcPr>
          <w:p w14:paraId="15CA47AA" w14:textId="77777777" w:rsidR="00FC33A7" w:rsidRPr="00F41A3E" w:rsidRDefault="00FC33A7" w:rsidP="00F41A3E">
            <w:pPr>
              <w:pStyle w:val="ListParagraph"/>
              <w:numPr>
                <w:ilvl w:val="0"/>
                <w:numId w:val="10"/>
              </w:numPr>
              <w:tabs>
                <w:tab w:val="left" w:pos="0"/>
              </w:tabs>
              <w:spacing w:line="34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sz w:val="28"/>
                <w:szCs w:val="28"/>
                <w:rtl/>
              </w:rPr>
              <w:t>يحق للبنك في أي وقت تخفيض حد الائتمان دون الرجوع لحامل البطاقة</w:t>
            </w:r>
            <w:r w:rsidRPr="00F41A3E">
              <w:rPr>
                <w:rFonts w:ascii="Arial Unicode MS" w:eastAsia="Arial Unicode MS" w:hAnsi="Arial Unicode MS" w:cs="Arial Unicode MS"/>
                <w:sz w:val="28"/>
                <w:szCs w:val="28"/>
              </w:rPr>
              <w:t>.</w:t>
            </w:r>
          </w:p>
        </w:tc>
      </w:tr>
      <w:tr w:rsidR="003F372A" w:rsidRPr="00F41A3E" w14:paraId="34D09AD6" w14:textId="77777777" w:rsidTr="00481F98">
        <w:trPr>
          <w:jc w:val="center"/>
        </w:trPr>
        <w:tc>
          <w:tcPr>
            <w:tcW w:w="5526" w:type="dxa"/>
            <w:tcBorders>
              <w:top w:val="nil"/>
              <w:left w:val="nil"/>
              <w:bottom w:val="nil"/>
              <w:right w:val="nil"/>
            </w:tcBorders>
          </w:tcPr>
          <w:p w14:paraId="0D520DCF" w14:textId="77777777" w:rsidR="00FC33A7" w:rsidRPr="00F41A3E" w:rsidRDefault="00FC33A7"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If the Cardholder exceeds the Credit Limit of the Card, excess of the Credit Limit shall be immediately due and payable, and the Bank has the right to stop the Card.</w:t>
            </w:r>
          </w:p>
        </w:tc>
        <w:tc>
          <w:tcPr>
            <w:tcW w:w="5603" w:type="dxa"/>
            <w:tcBorders>
              <w:top w:val="nil"/>
              <w:left w:val="nil"/>
              <w:bottom w:val="nil"/>
              <w:right w:val="nil"/>
            </w:tcBorders>
          </w:tcPr>
          <w:p w14:paraId="1FE87B58" w14:textId="77777777" w:rsidR="00FC33A7" w:rsidRPr="00F41A3E" w:rsidRDefault="00FC33A7" w:rsidP="00F41A3E">
            <w:pPr>
              <w:pStyle w:val="ListParagraph"/>
              <w:numPr>
                <w:ilvl w:val="0"/>
                <w:numId w:val="10"/>
              </w:numPr>
              <w:tabs>
                <w:tab w:val="left" w:pos="0"/>
              </w:tabs>
              <w:spacing w:line="34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sz w:val="28"/>
                <w:szCs w:val="28"/>
                <w:rtl/>
              </w:rPr>
              <w:t>إذا تجاوز حامل البطاقة حد الائتمان فإن مبلغ التجاوز سيكون مستحق السداد فوراً، ويكون للبنك الحق بإيقاف البطاقة</w:t>
            </w:r>
            <w:r w:rsidRPr="00F41A3E">
              <w:rPr>
                <w:rFonts w:ascii="Arial Unicode MS" w:eastAsia="Arial Unicode MS" w:hAnsi="Arial Unicode MS" w:cs="Arial Unicode MS"/>
                <w:sz w:val="28"/>
                <w:szCs w:val="28"/>
              </w:rPr>
              <w:t>.</w:t>
            </w:r>
          </w:p>
        </w:tc>
      </w:tr>
    </w:tbl>
    <w:p w14:paraId="24D42BE1" w14:textId="1D6A15BD" w:rsidR="001A0355" w:rsidRPr="00F41A3E" w:rsidRDefault="001A0355"/>
    <w:p w14:paraId="09D0A724" w14:textId="77777777" w:rsidR="009B688C" w:rsidRPr="00F41A3E" w:rsidRDefault="009B688C">
      <w:pPr>
        <w:rPr>
          <w:rtl/>
        </w:rPr>
      </w:pPr>
    </w:p>
    <w:p w14:paraId="58EE31B9" w14:textId="77777777" w:rsidR="009B688C" w:rsidRPr="00F41A3E" w:rsidRDefault="009B688C">
      <w:pPr>
        <w:rPr>
          <w:rtl/>
        </w:rPr>
      </w:pPr>
    </w:p>
    <w:tbl>
      <w:tblPr>
        <w:tblStyle w:val="TableGrid"/>
        <w:tblW w:w="11059" w:type="dxa"/>
        <w:jc w:val="center"/>
        <w:tblLook w:val="04A0" w:firstRow="1" w:lastRow="0" w:firstColumn="1" w:lastColumn="0" w:noHBand="0" w:noVBand="1"/>
      </w:tblPr>
      <w:tblGrid>
        <w:gridCol w:w="5493"/>
        <w:gridCol w:w="5566"/>
      </w:tblGrid>
      <w:tr w:rsidR="00FC33A7" w:rsidRPr="00F41A3E" w14:paraId="117C06AE" w14:textId="77777777" w:rsidTr="00481F98">
        <w:trPr>
          <w:jc w:val="center"/>
        </w:trPr>
        <w:tc>
          <w:tcPr>
            <w:tcW w:w="5526" w:type="dxa"/>
            <w:tcBorders>
              <w:top w:val="nil"/>
              <w:left w:val="nil"/>
              <w:bottom w:val="nil"/>
              <w:right w:val="nil"/>
            </w:tcBorders>
          </w:tcPr>
          <w:p w14:paraId="4725F518" w14:textId="28448BC0" w:rsidR="00FC33A7" w:rsidRPr="00F41A3E" w:rsidRDefault="00FC33A7" w:rsidP="006D3272">
            <w:pPr>
              <w:spacing w:line="300" w:lineRule="exact"/>
              <w:ind w:left="14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b/>
                <w:bCs/>
                <w:sz w:val="28"/>
                <w:szCs w:val="28"/>
              </w:rPr>
              <w:lastRenderedPageBreak/>
              <w:t>9.3 Account Statement</w:t>
            </w:r>
          </w:p>
        </w:tc>
        <w:tc>
          <w:tcPr>
            <w:tcW w:w="5603" w:type="dxa"/>
            <w:tcBorders>
              <w:top w:val="nil"/>
              <w:left w:val="nil"/>
              <w:bottom w:val="nil"/>
              <w:right w:val="nil"/>
            </w:tcBorders>
          </w:tcPr>
          <w:p w14:paraId="16388611" w14:textId="68B1FCA5" w:rsidR="00FC33A7" w:rsidRPr="00F41A3E" w:rsidRDefault="00FC33A7" w:rsidP="006D3272">
            <w:pPr>
              <w:tabs>
                <w:tab w:val="left" w:pos="0"/>
              </w:tabs>
              <w:bidi/>
              <w:spacing w:line="300" w:lineRule="exact"/>
              <w:ind w:left="202" w:hanging="202"/>
              <w:contextualSpacing/>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b/>
                <w:bCs/>
                <w:sz w:val="28"/>
                <w:szCs w:val="28"/>
                <w:rtl/>
              </w:rPr>
              <w:t>9.3 كشف الحساب</w:t>
            </w:r>
          </w:p>
        </w:tc>
      </w:tr>
      <w:tr w:rsidR="00FC33A7" w:rsidRPr="00F41A3E" w14:paraId="19588249" w14:textId="77777777" w:rsidTr="00481F98">
        <w:trPr>
          <w:jc w:val="center"/>
        </w:trPr>
        <w:tc>
          <w:tcPr>
            <w:tcW w:w="5526" w:type="dxa"/>
            <w:tcBorders>
              <w:top w:val="nil"/>
              <w:left w:val="nil"/>
              <w:bottom w:val="nil"/>
              <w:right w:val="nil"/>
            </w:tcBorders>
          </w:tcPr>
          <w:p w14:paraId="010D977B" w14:textId="2C0D9693" w:rsidR="00FC33A7" w:rsidRPr="00F41A3E" w:rsidRDefault="00FC33A7"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The Bank will issue a monthly Account Statement stating all transactions executed and posted to the Card account and all resulting expenses and charges. The Bank will send the Account Statement to the Cardholder by ordinary mail service or electronically through the Internet banking account of the Cardholder on the website of the Bank or by any other means that may be selected by the Bank.</w:t>
            </w:r>
          </w:p>
        </w:tc>
        <w:tc>
          <w:tcPr>
            <w:tcW w:w="5603" w:type="dxa"/>
            <w:tcBorders>
              <w:top w:val="nil"/>
              <w:left w:val="nil"/>
              <w:bottom w:val="nil"/>
              <w:right w:val="nil"/>
            </w:tcBorders>
          </w:tcPr>
          <w:p w14:paraId="0178FB97" w14:textId="77777777" w:rsidR="00FC33A7" w:rsidRPr="00F41A3E" w:rsidRDefault="00FC33A7" w:rsidP="00F41A3E">
            <w:pPr>
              <w:pStyle w:val="ListParagraph"/>
              <w:numPr>
                <w:ilvl w:val="0"/>
                <w:numId w:val="10"/>
              </w:numPr>
              <w:tabs>
                <w:tab w:val="left" w:pos="0"/>
              </w:tabs>
              <w:spacing w:line="34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sz w:val="28"/>
                <w:szCs w:val="28"/>
                <w:rtl/>
              </w:rPr>
              <w:t>يصدر البنك شهرياً كشفاً يبين كافة عمليات الإضافة والاسترجاع التي تمت على البطاقة والمقيدة بالحساب، وما يترتب عليها من رسوم ومصاريف، ويرسل البنك كشف الحساب إلى حامل البطاقة عن طريق البريد العادي أو عن طريق الكشف الإلكتروني المبين في الحساب الخاص لحامل البطاقة على موقع البنك عبر شبكة الإنترنت، أو عبر أي وسيلة أخرى يختارها البنك.</w:t>
            </w:r>
          </w:p>
        </w:tc>
      </w:tr>
      <w:tr w:rsidR="00FC33A7" w:rsidRPr="00F41A3E" w14:paraId="783A252E" w14:textId="77777777" w:rsidTr="00481F98">
        <w:trPr>
          <w:jc w:val="center"/>
        </w:trPr>
        <w:tc>
          <w:tcPr>
            <w:tcW w:w="5526" w:type="dxa"/>
            <w:tcBorders>
              <w:top w:val="nil"/>
              <w:left w:val="nil"/>
              <w:bottom w:val="nil"/>
              <w:right w:val="nil"/>
            </w:tcBorders>
          </w:tcPr>
          <w:p w14:paraId="04486959" w14:textId="77777777" w:rsidR="00FC33A7" w:rsidRPr="00F41A3E" w:rsidRDefault="00FC33A7"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The Account Statement will be considered correct and binding on the Cardholder, and in case of any objection, the Cardholder must notify the Bank of such objection within thirty (30) days from the date of issuing the Account Statement. If no objection is received from the Cardholder within the prescribed period, the Cardholder shall be deemed to be in agreement of the Account Statement and no objection will be accepted late</w:t>
            </w:r>
          </w:p>
        </w:tc>
        <w:tc>
          <w:tcPr>
            <w:tcW w:w="5603" w:type="dxa"/>
            <w:tcBorders>
              <w:top w:val="nil"/>
              <w:left w:val="nil"/>
              <w:bottom w:val="nil"/>
              <w:right w:val="nil"/>
            </w:tcBorders>
          </w:tcPr>
          <w:p w14:paraId="68FE20B8" w14:textId="77777777" w:rsidR="00FC33A7" w:rsidRPr="00F41A3E" w:rsidRDefault="00FC33A7" w:rsidP="00F41A3E">
            <w:pPr>
              <w:pStyle w:val="ListParagraph"/>
              <w:numPr>
                <w:ilvl w:val="0"/>
                <w:numId w:val="10"/>
              </w:numPr>
              <w:tabs>
                <w:tab w:val="left" w:pos="0"/>
              </w:tabs>
              <w:spacing w:line="34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sz w:val="28"/>
                <w:szCs w:val="28"/>
                <w:rtl/>
              </w:rPr>
              <w:t>يعتبر كشف الحساب صحيحاً وملزماً لحامل البطاقة، وفي حال وجود أي اعتراض فينبغي على حامل البطاقة إشعار البنك به خلال ثلاثين (30) يوماً من تاريخ إصدار كشف الحساب، و في حال عدم تلقي البنك أي أشعار من حامل البطاقة خلال الميعاد المذكور فسيعتبر حامل البطاقة مقراً بصحة كشف الحساب، ولن يقبل منه بعد ذلك أي اعتراض.</w:t>
            </w:r>
          </w:p>
        </w:tc>
      </w:tr>
      <w:tr w:rsidR="00FC33A7" w:rsidRPr="00F41A3E" w14:paraId="67F28531" w14:textId="77777777" w:rsidTr="00481F98">
        <w:trPr>
          <w:jc w:val="center"/>
        </w:trPr>
        <w:tc>
          <w:tcPr>
            <w:tcW w:w="5526" w:type="dxa"/>
            <w:tcBorders>
              <w:top w:val="nil"/>
              <w:left w:val="nil"/>
              <w:bottom w:val="nil"/>
              <w:right w:val="nil"/>
            </w:tcBorders>
          </w:tcPr>
          <w:p w14:paraId="69B15CF4" w14:textId="0F36331D" w:rsidR="00FC33A7" w:rsidRPr="00F41A3E" w:rsidRDefault="00FC33A7" w:rsidP="006D3272">
            <w:pPr>
              <w:spacing w:line="300" w:lineRule="exact"/>
              <w:ind w:left="14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b/>
                <w:bCs/>
                <w:sz w:val="28"/>
                <w:szCs w:val="28"/>
              </w:rPr>
              <w:t>9.4 Repayment of Debit Balances</w:t>
            </w:r>
          </w:p>
        </w:tc>
        <w:tc>
          <w:tcPr>
            <w:tcW w:w="5603" w:type="dxa"/>
            <w:tcBorders>
              <w:top w:val="nil"/>
              <w:left w:val="nil"/>
              <w:bottom w:val="nil"/>
              <w:right w:val="nil"/>
            </w:tcBorders>
          </w:tcPr>
          <w:p w14:paraId="5447F799" w14:textId="2D53ABF7" w:rsidR="00FC33A7" w:rsidRPr="00F41A3E" w:rsidRDefault="00FC33A7" w:rsidP="006D3272">
            <w:pPr>
              <w:tabs>
                <w:tab w:val="left" w:pos="0"/>
              </w:tabs>
              <w:bidi/>
              <w:spacing w:line="300" w:lineRule="exact"/>
              <w:ind w:left="202" w:hanging="202"/>
              <w:contextualSpacing/>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b/>
                <w:bCs/>
                <w:sz w:val="28"/>
                <w:szCs w:val="28"/>
                <w:rtl/>
              </w:rPr>
              <w:t>9.4 سداد الرصيد المدين</w:t>
            </w:r>
          </w:p>
        </w:tc>
      </w:tr>
      <w:tr w:rsidR="00FC33A7" w:rsidRPr="00F41A3E" w14:paraId="5CD9BF36" w14:textId="77777777" w:rsidTr="00481F98">
        <w:trPr>
          <w:jc w:val="center"/>
        </w:trPr>
        <w:tc>
          <w:tcPr>
            <w:tcW w:w="5526" w:type="dxa"/>
            <w:tcBorders>
              <w:top w:val="nil"/>
              <w:left w:val="nil"/>
              <w:bottom w:val="nil"/>
              <w:right w:val="nil"/>
            </w:tcBorders>
          </w:tcPr>
          <w:p w14:paraId="5DEC961F" w14:textId="254F9C4E" w:rsidR="00FC33A7" w:rsidRPr="00F41A3E" w:rsidRDefault="00FC33A7"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All financial obligations relating to the Card will become due and payable within twenty one (21) days from the date of issuing the Account Statement electronically</w:t>
            </w:r>
          </w:p>
        </w:tc>
        <w:tc>
          <w:tcPr>
            <w:tcW w:w="5603" w:type="dxa"/>
            <w:tcBorders>
              <w:top w:val="nil"/>
              <w:left w:val="nil"/>
              <w:bottom w:val="nil"/>
              <w:right w:val="nil"/>
            </w:tcBorders>
          </w:tcPr>
          <w:p w14:paraId="5847FDA0" w14:textId="23BFBAFE" w:rsidR="00FC33A7" w:rsidRPr="00F41A3E" w:rsidRDefault="00FC33A7" w:rsidP="00F41A3E">
            <w:pPr>
              <w:pStyle w:val="ListParagraph"/>
              <w:numPr>
                <w:ilvl w:val="0"/>
                <w:numId w:val="10"/>
              </w:numPr>
              <w:tabs>
                <w:tab w:val="left" w:pos="0"/>
              </w:tabs>
              <w:spacing w:line="34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sz w:val="28"/>
                <w:szCs w:val="28"/>
                <w:rtl/>
              </w:rPr>
              <w:t xml:space="preserve">تكون كافة الالتزامات المالية المتعلقة </w:t>
            </w:r>
            <w:r w:rsidRPr="00F41A3E">
              <w:rPr>
                <w:rFonts w:ascii="Arial Unicode MS" w:eastAsia="Arial Unicode MS" w:hAnsi="Arial Unicode MS" w:cs="Arial Unicode MS" w:hint="cs"/>
                <w:sz w:val="28"/>
                <w:szCs w:val="28"/>
                <w:rtl/>
              </w:rPr>
              <w:t>بالحد الائتماني</w:t>
            </w:r>
            <w:r w:rsidRPr="00F41A3E">
              <w:rPr>
                <w:rFonts w:ascii="Arial Unicode MS" w:eastAsia="Arial Unicode MS" w:hAnsi="Arial Unicode MS" w:cs="Arial Unicode MS"/>
                <w:sz w:val="28"/>
                <w:szCs w:val="28"/>
                <w:rtl/>
              </w:rPr>
              <w:t xml:space="preserve"> مستحقة الأداء خلال واحد وعشرين (21) يوماً من تاريخ إصدار كشف الحساب</w:t>
            </w:r>
            <w:r w:rsidRPr="00F41A3E">
              <w:rPr>
                <w:rFonts w:ascii="Arial Unicode MS" w:eastAsia="Arial Unicode MS" w:hAnsi="Arial Unicode MS" w:cs="Arial Unicode MS"/>
                <w:sz w:val="28"/>
                <w:szCs w:val="28"/>
              </w:rPr>
              <w:t xml:space="preserve"> </w:t>
            </w:r>
            <w:r w:rsidRPr="00F41A3E">
              <w:rPr>
                <w:rFonts w:ascii="Arial Unicode MS" w:eastAsia="Arial Unicode MS" w:hAnsi="Arial Unicode MS" w:cs="Arial Unicode MS" w:hint="cs"/>
                <w:sz w:val="28"/>
                <w:szCs w:val="28"/>
                <w:rtl/>
              </w:rPr>
              <w:t xml:space="preserve"> إلكترونيا </w:t>
            </w:r>
          </w:p>
        </w:tc>
      </w:tr>
    </w:tbl>
    <w:p w14:paraId="67F217D5" w14:textId="722DDB99" w:rsidR="001A0355" w:rsidRPr="00F41A3E" w:rsidRDefault="001A0355">
      <w:pPr>
        <w:rPr>
          <w:rtl/>
        </w:rPr>
      </w:pPr>
    </w:p>
    <w:p w14:paraId="644E77B0" w14:textId="493D3D2B" w:rsidR="001A0355" w:rsidRPr="00F41A3E" w:rsidRDefault="001A0355">
      <w:pPr>
        <w:rPr>
          <w:rtl/>
        </w:rPr>
      </w:pPr>
    </w:p>
    <w:p w14:paraId="4D60750F" w14:textId="761899BD" w:rsidR="001A0355" w:rsidRPr="00F41A3E" w:rsidRDefault="001A0355">
      <w:pPr>
        <w:rPr>
          <w:rtl/>
        </w:rPr>
      </w:pPr>
    </w:p>
    <w:p w14:paraId="28CED0CA" w14:textId="60432DBF" w:rsidR="001A0355" w:rsidRPr="00F41A3E" w:rsidRDefault="001A0355">
      <w:pPr>
        <w:rPr>
          <w:rtl/>
        </w:rPr>
      </w:pPr>
    </w:p>
    <w:p w14:paraId="0C3EE21D" w14:textId="69D85580" w:rsidR="001A0355" w:rsidRPr="00F41A3E" w:rsidRDefault="001A0355">
      <w:pPr>
        <w:rPr>
          <w:rtl/>
        </w:rPr>
      </w:pPr>
    </w:p>
    <w:p w14:paraId="2B54FA20" w14:textId="458FD3B4" w:rsidR="001A0355" w:rsidRPr="00F41A3E" w:rsidRDefault="001A0355">
      <w:pPr>
        <w:rPr>
          <w:rtl/>
        </w:rPr>
      </w:pPr>
    </w:p>
    <w:p w14:paraId="39B9792E" w14:textId="0983D3B9" w:rsidR="001A0355" w:rsidRPr="00F41A3E" w:rsidRDefault="001A0355">
      <w:pPr>
        <w:rPr>
          <w:rtl/>
        </w:rPr>
      </w:pPr>
    </w:p>
    <w:p w14:paraId="215E254B" w14:textId="5562D45A" w:rsidR="001A0355" w:rsidRPr="00F41A3E" w:rsidRDefault="001A0355">
      <w:pPr>
        <w:rPr>
          <w:rtl/>
        </w:rPr>
      </w:pPr>
    </w:p>
    <w:p w14:paraId="4B79610D" w14:textId="38C7674B" w:rsidR="001A0355" w:rsidRPr="00F41A3E" w:rsidRDefault="001A0355"/>
    <w:p w14:paraId="54D286E1" w14:textId="77777777" w:rsidR="009B688C" w:rsidRPr="00F41A3E" w:rsidRDefault="009B688C">
      <w:pPr>
        <w:rPr>
          <w:rtl/>
        </w:rPr>
      </w:pPr>
    </w:p>
    <w:p w14:paraId="3CFF0D8E" w14:textId="77777777" w:rsidR="001A0355" w:rsidRPr="00F41A3E" w:rsidRDefault="001A0355">
      <w:pPr>
        <w:rPr>
          <w:rtl/>
        </w:rPr>
      </w:pPr>
    </w:p>
    <w:tbl>
      <w:tblPr>
        <w:tblStyle w:val="TableGrid"/>
        <w:tblW w:w="11059" w:type="dxa"/>
        <w:jc w:val="center"/>
        <w:tblLook w:val="04A0" w:firstRow="1" w:lastRow="0" w:firstColumn="1" w:lastColumn="0" w:noHBand="0" w:noVBand="1"/>
      </w:tblPr>
      <w:tblGrid>
        <w:gridCol w:w="5495"/>
        <w:gridCol w:w="5564"/>
      </w:tblGrid>
      <w:tr w:rsidR="00FC33A7" w:rsidRPr="00F41A3E" w14:paraId="5C9320F0" w14:textId="77777777" w:rsidTr="00481F98">
        <w:trPr>
          <w:jc w:val="center"/>
        </w:trPr>
        <w:tc>
          <w:tcPr>
            <w:tcW w:w="5526" w:type="dxa"/>
            <w:tcBorders>
              <w:top w:val="nil"/>
              <w:left w:val="nil"/>
              <w:bottom w:val="nil"/>
              <w:right w:val="nil"/>
            </w:tcBorders>
          </w:tcPr>
          <w:p w14:paraId="38D5AE87" w14:textId="42E6C35D" w:rsidR="00FC33A7" w:rsidRPr="00F41A3E" w:rsidRDefault="00FC33A7"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The Cardholder acknowledges and agrees to authorize the Bank, without the need for prior notice, to deduct any due and payable amounts from any funds available in any account belonging to the Cardholder with the Bank. The Bank will be entitled to utilize any collateral of the Cardholder with the Bank including any assets or invaluable materials or amounts deposited with the Bank for repayment of the indebtedness of the Cardholder, and without the need for prior notice to the Cardholder. Also, the Bank will be entitled to seize any credit balance in any other current or saving account or any term deposit or any other amounts with the Bank, even if such amounts were not held as collaterals.</w:t>
            </w:r>
          </w:p>
        </w:tc>
        <w:tc>
          <w:tcPr>
            <w:tcW w:w="5603" w:type="dxa"/>
            <w:tcBorders>
              <w:top w:val="nil"/>
              <w:left w:val="nil"/>
              <w:bottom w:val="nil"/>
              <w:right w:val="nil"/>
            </w:tcBorders>
          </w:tcPr>
          <w:p w14:paraId="1258326C" w14:textId="0268652E" w:rsidR="00FC33A7" w:rsidRPr="00F41A3E" w:rsidRDefault="00FC33A7" w:rsidP="00F41A3E">
            <w:pPr>
              <w:pStyle w:val="ListParagraph"/>
              <w:numPr>
                <w:ilvl w:val="0"/>
                <w:numId w:val="10"/>
              </w:numPr>
              <w:tabs>
                <w:tab w:val="left" w:pos="0"/>
              </w:tabs>
              <w:spacing w:line="34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 xml:space="preserve"> </w:t>
            </w:r>
            <w:r w:rsidRPr="00F41A3E">
              <w:rPr>
                <w:rFonts w:ascii="Arial Unicode MS" w:eastAsia="Arial Unicode MS" w:hAnsi="Arial Unicode MS" w:cs="Arial Unicode MS"/>
                <w:sz w:val="28"/>
                <w:szCs w:val="28"/>
                <w:rtl/>
              </w:rPr>
              <w:t>يقر حامل البطاقة بموافقته على تفويض البنك، ودون الحاجة إلى إشعار مسبق، بخصم أي مبالغ مستحقة على حامل البطاقة من أي مبالغ موجودة في أي حساب لحامل البطاقة لدى البنك، كما يحق للبنك أن يستعمل أي ضمان خاص بحامل البطاقة ويحتفظ به البنك بما في ذلك أصول أو مواد ذات قيمة أو مبالغ مالية مودعة لدى البنك لتسديد مديونية حامل البطاقة، ودون الحاجة إلى إشعار مسبق لحامل البطاقة، كما يحق للبنك أن يحجز أي رصيد في أي حساب جاري أو توفير أو وديعة لأجل أو مبالغ أخرى يحتفظ بها البنك حتى ولو لم تكن ضماناً.</w:t>
            </w:r>
          </w:p>
        </w:tc>
      </w:tr>
      <w:tr w:rsidR="00FC33A7" w:rsidRPr="00F41A3E" w14:paraId="4468B1FA" w14:textId="77777777" w:rsidTr="00481F98">
        <w:trPr>
          <w:jc w:val="center"/>
        </w:trPr>
        <w:tc>
          <w:tcPr>
            <w:tcW w:w="5526" w:type="dxa"/>
            <w:tcBorders>
              <w:top w:val="nil"/>
              <w:left w:val="nil"/>
              <w:bottom w:val="nil"/>
              <w:right w:val="nil"/>
            </w:tcBorders>
          </w:tcPr>
          <w:p w14:paraId="6DB99440" w14:textId="418364F5" w:rsidR="00FC33A7" w:rsidRPr="00F41A3E" w:rsidRDefault="00FC33A7"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 xml:space="preserve">In case of </w:t>
            </w:r>
            <w:r w:rsidRPr="00F41A3E">
              <w:rPr>
                <w:rFonts w:ascii="Arial Unicode MS" w:eastAsia="Arial Unicode MS" w:hAnsi="Arial Unicode MS" w:cs="Arial Unicode MS" w:hint="cs"/>
                <w:sz w:val="28"/>
                <w:szCs w:val="28"/>
                <w:rtl/>
              </w:rPr>
              <w:t xml:space="preserve"> </w:t>
            </w:r>
            <w:r w:rsidRPr="00F41A3E">
              <w:rPr>
                <w:rFonts w:ascii="Arial Unicode MS" w:eastAsia="Arial Unicode MS" w:hAnsi="Arial Unicode MS" w:cs="Arial Unicode MS"/>
                <w:sz w:val="28"/>
                <w:szCs w:val="28"/>
              </w:rPr>
              <w:t>partial payment against any amount due, the Bank will execute Tawarruq transaction/s according to the Tawarruq agreement concluded between the Bank and the Cardholder, and the Bank will be authorized to execute Tawarruq transaction/s without the need for prior authorization from the Cardholder for executing each single Tawarruq transaction.</w:t>
            </w:r>
          </w:p>
        </w:tc>
        <w:tc>
          <w:tcPr>
            <w:tcW w:w="5603" w:type="dxa"/>
            <w:tcBorders>
              <w:top w:val="nil"/>
              <w:left w:val="nil"/>
              <w:bottom w:val="nil"/>
              <w:right w:val="nil"/>
            </w:tcBorders>
          </w:tcPr>
          <w:p w14:paraId="5DE20F10" w14:textId="136FC8A7" w:rsidR="00FC33A7" w:rsidRPr="00F41A3E" w:rsidRDefault="00FC33A7" w:rsidP="00F41A3E">
            <w:pPr>
              <w:pStyle w:val="ListParagraph"/>
              <w:numPr>
                <w:ilvl w:val="0"/>
                <w:numId w:val="10"/>
              </w:numPr>
              <w:tabs>
                <w:tab w:val="left" w:pos="0"/>
              </w:tabs>
              <w:spacing w:line="34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sz w:val="28"/>
                <w:szCs w:val="28"/>
                <w:rtl/>
              </w:rPr>
              <w:t xml:space="preserve">في </w:t>
            </w:r>
            <w:r w:rsidRPr="00F41A3E">
              <w:rPr>
                <w:rFonts w:ascii="Arial Unicode MS" w:eastAsia="Arial Unicode MS" w:hAnsi="Arial Unicode MS" w:cs="Arial Unicode MS" w:hint="cs"/>
                <w:sz w:val="28"/>
                <w:szCs w:val="28"/>
                <w:rtl/>
              </w:rPr>
              <w:t>حال عدم سداد</w:t>
            </w:r>
            <w:r w:rsidRPr="00F41A3E">
              <w:rPr>
                <w:rFonts w:ascii="Arial Unicode MS" w:eastAsia="Arial Unicode MS" w:hAnsi="Arial Unicode MS" w:cs="Arial Unicode MS"/>
                <w:sz w:val="28"/>
                <w:szCs w:val="28"/>
                <w:rtl/>
              </w:rPr>
              <w:t xml:space="preserve"> المبالغ المستحقة </w:t>
            </w:r>
            <w:r w:rsidRPr="00F41A3E">
              <w:rPr>
                <w:rFonts w:ascii="Arial Unicode MS" w:eastAsia="Arial Unicode MS" w:hAnsi="Arial Unicode MS" w:cs="Arial Unicode MS" w:hint="cs"/>
                <w:sz w:val="28"/>
                <w:szCs w:val="28"/>
                <w:rtl/>
              </w:rPr>
              <w:t>بالكامل</w:t>
            </w:r>
            <w:r w:rsidRPr="00F41A3E">
              <w:rPr>
                <w:rFonts w:ascii="Arial Unicode MS" w:eastAsia="Arial Unicode MS" w:hAnsi="Arial Unicode MS" w:cs="Arial Unicode MS"/>
                <w:sz w:val="28"/>
                <w:szCs w:val="28"/>
                <w:rtl/>
              </w:rPr>
              <w:t xml:space="preserve"> يقوم البنك بعملية تورق تنفيذاً لاتفاقية التورق التي أبرمها حامل البطاقة مع البنك، ويعتبر البنك مفوضاً بإجراء عملية التورق دون الحاجة إلى تفويض مسبق من حامل البطاقة قبل كل عملية تورق.</w:t>
            </w:r>
          </w:p>
        </w:tc>
      </w:tr>
      <w:tr w:rsidR="00FC33A7" w:rsidRPr="00F41A3E" w14:paraId="5E65A39A" w14:textId="77777777" w:rsidTr="00481F98">
        <w:trPr>
          <w:jc w:val="center"/>
        </w:trPr>
        <w:tc>
          <w:tcPr>
            <w:tcW w:w="5526" w:type="dxa"/>
            <w:tcBorders>
              <w:top w:val="nil"/>
              <w:left w:val="nil"/>
              <w:bottom w:val="nil"/>
              <w:right w:val="nil"/>
            </w:tcBorders>
          </w:tcPr>
          <w:p w14:paraId="050D63FC" w14:textId="2D7C4231" w:rsidR="00FC33A7" w:rsidRPr="00F41A3E" w:rsidRDefault="00FC33A7"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In addition to the amount deposited in the Card account resulting from Tawarruq transaction, the Cardholder shall pay a monthly payment which is the minimum amount stated in the Card Account Statement, which represents the minimum amount to be accepted monthly before or upon the date set for payment.</w:t>
            </w:r>
          </w:p>
        </w:tc>
        <w:tc>
          <w:tcPr>
            <w:tcW w:w="5603" w:type="dxa"/>
            <w:tcBorders>
              <w:top w:val="nil"/>
              <w:left w:val="nil"/>
              <w:bottom w:val="nil"/>
              <w:right w:val="nil"/>
            </w:tcBorders>
          </w:tcPr>
          <w:p w14:paraId="2E67C7B8" w14:textId="59ACAC45" w:rsidR="00FC33A7" w:rsidRPr="00F41A3E" w:rsidRDefault="00FC33A7" w:rsidP="00F41A3E">
            <w:pPr>
              <w:pStyle w:val="ListParagraph"/>
              <w:numPr>
                <w:ilvl w:val="0"/>
                <w:numId w:val="10"/>
              </w:numPr>
              <w:tabs>
                <w:tab w:val="left" w:pos="0"/>
              </w:tabs>
              <w:spacing w:line="34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ب</w:t>
            </w:r>
            <w:r w:rsidRPr="00F41A3E">
              <w:rPr>
                <w:rFonts w:ascii="Arial Unicode MS" w:eastAsia="Arial Unicode MS" w:hAnsi="Arial Unicode MS" w:cs="Arial Unicode MS"/>
                <w:sz w:val="28"/>
                <w:szCs w:val="28"/>
                <w:rtl/>
              </w:rPr>
              <w:t>الإضافة إلى المبلغ المودع في حساب البطاقة والناتج عن عملية التورق، فإن على حامل البطاقة سداد دفعة شهرية وهي المبلغ الأدنى الموضح في كشف حساب البطاقة، والذي يمثل أقل مبلغ يمكن قبوله شهرياً قبل أو عند حلول التاريخ المحدد للدفع.</w:t>
            </w:r>
          </w:p>
        </w:tc>
      </w:tr>
      <w:tr w:rsidR="00FC33A7" w:rsidRPr="00F41A3E" w14:paraId="6348168C" w14:textId="77777777" w:rsidTr="00481F98">
        <w:trPr>
          <w:jc w:val="center"/>
        </w:trPr>
        <w:tc>
          <w:tcPr>
            <w:tcW w:w="5526" w:type="dxa"/>
            <w:tcBorders>
              <w:top w:val="nil"/>
              <w:left w:val="nil"/>
              <w:bottom w:val="nil"/>
              <w:right w:val="nil"/>
            </w:tcBorders>
          </w:tcPr>
          <w:p w14:paraId="11281D95" w14:textId="2B1C9A76" w:rsidR="00FC33A7" w:rsidRPr="00F41A3E" w:rsidRDefault="00FC33A7"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If the Cardholder delays payment of the minimum amount due and procrastinates, then the Bank is entitled to charge a delay penalty to cover expenses related to administrative claims, and any excess will go to charity purposes as advised by the Sharia Board of the Bank.</w:t>
            </w:r>
          </w:p>
        </w:tc>
        <w:tc>
          <w:tcPr>
            <w:tcW w:w="5603" w:type="dxa"/>
            <w:tcBorders>
              <w:top w:val="nil"/>
              <w:left w:val="nil"/>
              <w:bottom w:val="nil"/>
              <w:right w:val="nil"/>
            </w:tcBorders>
          </w:tcPr>
          <w:p w14:paraId="4B0393C0" w14:textId="77777777" w:rsidR="00FC33A7" w:rsidRPr="00F41A3E" w:rsidRDefault="00FC33A7" w:rsidP="00F41A3E">
            <w:pPr>
              <w:pStyle w:val="ListParagraph"/>
              <w:numPr>
                <w:ilvl w:val="0"/>
                <w:numId w:val="10"/>
              </w:numPr>
              <w:tabs>
                <w:tab w:val="left" w:pos="0"/>
              </w:tabs>
              <w:spacing w:line="34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إ</w:t>
            </w:r>
            <w:r w:rsidRPr="00F41A3E">
              <w:rPr>
                <w:rFonts w:ascii="Arial Unicode MS" w:eastAsia="Arial Unicode MS" w:hAnsi="Arial Unicode MS" w:cs="Arial Unicode MS"/>
                <w:sz w:val="28"/>
                <w:szCs w:val="28"/>
                <w:rtl/>
              </w:rPr>
              <w:t>ذا تأخر حامل البطاقة في سداد المبلغ الأدنى المستحق وذلك عن طريق المماطلة فيحق للبنك</w:t>
            </w:r>
            <w:r w:rsidRPr="00F41A3E">
              <w:rPr>
                <w:rFonts w:ascii="Arial Unicode MS" w:eastAsia="Arial Unicode MS" w:hAnsi="Arial Unicode MS" w:cs="Arial Unicode MS"/>
                <w:sz w:val="28"/>
                <w:szCs w:val="28"/>
              </w:rPr>
              <w:t xml:space="preserve"> </w:t>
            </w:r>
            <w:r w:rsidRPr="00F41A3E">
              <w:rPr>
                <w:rFonts w:ascii="Arial Unicode MS" w:eastAsia="Arial Unicode MS" w:hAnsi="Arial Unicode MS" w:cs="Arial Unicode MS"/>
                <w:sz w:val="28"/>
                <w:szCs w:val="28"/>
                <w:rtl/>
              </w:rPr>
              <w:t>فرض غرامة التأخير لتغطية مصاريف المطالبة الإدارية، وما زاد عن ذلك فيصرف في وجوه الخير حسب توصية الهيئة الشرعية للبنك.</w:t>
            </w:r>
          </w:p>
        </w:tc>
      </w:tr>
    </w:tbl>
    <w:p w14:paraId="3BFA9CB3" w14:textId="058B13CB" w:rsidR="001A0355" w:rsidRPr="00F41A3E" w:rsidRDefault="001A0355"/>
    <w:tbl>
      <w:tblPr>
        <w:tblStyle w:val="TableGrid"/>
        <w:tblW w:w="11059" w:type="dxa"/>
        <w:jc w:val="center"/>
        <w:tblLook w:val="04A0" w:firstRow="1" w:lastRow="0" w:firstColumn="1" w:lastColumn="0" w:noHBand="0" w:noVBand="1"/>
      </w:tblPr>
      <w:tblGrid>
        <w:gridCol w:w="5493"/>
        <w:gridCol w:w="5566"/>
      </w:tblGrid>
      <w:tr w:rsidR="003F372A" w:rsidRPr="00F41A3E" w14:paraId="3A989DDF" w14:textId="77777777" w:rsidTr="00481F98">
        <w:trPr>
          <w:jc w:val="center"/>
        </w:trPr>
        <w:tc>
          <w:tcPr>
            <w:tcW w:w="5526" w:type="dxa"/>
            <w:tcBorders>
              <w:top w:val="nil"/>
              <w:left w:val="nil"/>
              <w:bottom w:val="nil"/>
              <w:right w:val="nil"/>
            </w:tcBorders>
          </w:tcPr>
          <w:p w14:paraId="147E4F26" w14:textId="24BB158E" w:rsidR="00FC33A7" w:rsidRPr="00F41A3E" w:rsidRDefault="00FC33A7"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lastRenderedPageBreak/>
              <w:t xml:space="preserve"> If the Cardholder delays payment of minimum amount due for three (3) consecutive months, this will result in the following:</w:t>
            </w:r>
          </w:p>
        </w:tc>
        <w:tc>
          <w:tcPr>
            <w:tcW w:w="5603" w:type="dxa"/>
            <w:tcBorders>
              <w:top w:val="nil"/>
              <w:left w:val="nil"/>
              <w:bottom w:val="nil"/>
              <w:right w:val="nil"/>
            </w:tcBorders>
          </w:tcPr>
          <w:p w14:paraId="72FBA292" w14:textId="66232E7E" w:rsidR="00FC33A7" w:rsidRPr="00F41A3E" w:rsidRDefault="00FC33A7" w:rsidP="00F41A3E">
            <w:pPr>
              <w:pStyle w:val="ListParagraph"/>
              <w:numPr>
                <w:ilvl w:val="0"/>
                <w:numId w:val="10"/>
              </w:numPr>
              <w:tabs>
                <w:tab w:val="left" w:pos="0"/>
              </w:tabs>
              <w:spacing w:line="34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sz w:val="28"/>
                <w:szCs w:val="28"/>
                <w:rtl/>
              </w:rPr>
              <w:t>إذا استمر تأخر حامل البطاقة في سداد المبلغ الأدنى المستحق لمدة ثلاثة (3) أشهر متتالية فيترتب على ذلك:</w:t>
            </w:r>
          </w:p>
        </w:tc>
      </w:tr>
      <w:tr w:rsidR="003F372A" w:rsidRPr="00F41A3E" w14:paraId="72713972" w14:textId="77777777" w:rsidTr="00481F98">
        <w:trPr>
          <w:jc w:val="center"/>
        </w:trPr>
        <w:tc>
          <w:tcPr>
            <w:tcW w:w="5526" w:type="dxa"/>
            <w:tcBorders>
              <w:top w:val="nil"/>
              <w:left w:val="nil"/>
              <w:bottom w:val="nil"/>
              <w:right w:val="nil"/>
            </w:tcBorders>
          </w:tcPr>
          <w:p w14:paraId="276F1149" w14:textId="051D7C71" w:rsidR="00FC33A7" w:rsidRPr="00F41A3E" w:rsidRDefault="00FC33A7"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Cancellation of the Card, and no new Card will be issued until the entire indebtedness is settled.</w:t>
            </w:r>
          </w:p>
        </w:tc>
        <w:tc>
          <w:tcPr>
            <w:tcW w:w="5603" w:type="dxa"/>
            <w:tcBorders>
              <w:top w:val="nil"/>
              <w:left w:val="nil"/>
              <w:bottom w:val="nil"/>
              <w:right w:val="nil"/>
            </w:tcBorders>
          </w:tcPr>
          <w:p w14:paraId="1E1DA5E0" w14:textId="6347EE69" w:rsidR="00FC33A7" w:rsidRPr="00F41A3E" w:rsidRDefault="00FC33A7" w:rsidP="00F41A3E">
            <w:pPr>
              <w:pStyle w:val="ListParagraph"/>
              <w:numPr>
                <w:ilvl w:val="0"/>
                <w:numId w:val="10"/>
              </w:numPr>
              <w:tabs>
                <w:tab w:val="left" w:pos="0"/>
              </w:tabs>
              <w:spacing w:line="34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إ</w:t>
            </w:r>
            <w:r w:rsidRPr="00F41A3E">
              <w:rPr>
                <w:rFonts w:ascii="Arial Unicode MS" w:eastAsia="Arial Unicode MS" w:hAnsi="Arial Unicode MS" w:cs="Arial Unicode MS"/>
                <w:sz w:val="28"/>
                <w:szCs w:val="28"/>
                <w:rtl/>
              </w:rPr>
              <w:t xml:space="preserve">لغاء </w:t>
            </w:r>
            <w:r w:rsidRPr="00F41A3E">
              <w:rPr>
                <w:rFonts w:ascii="Arial Unicode MS" w:eastAsia="Arial Unicode MS" w:hAnsi="Arial Unicode MS" w:cs="Arial Unicode MS" w:hint="cs"/>
                <w:sz w:val="28"/>
                <w:szCs w:val="28"/>
                <w:rtl/>
              </w:rPr>
              <w:t>الحد الائتماني</w:t>
            </w:r>
            <w:r w:rsidRPr="00F41A3E">
              <w:rPr>
                <w:rFonts w:ascii="Arial Unicode MS" w:eastAsia="Arial Unicode MS" w:hAnsi="Arial Unicode MS" w:cs="Arial Unicode MS"/>
                <w:sz w:val="28"/>
                <w:szCs w:val="28"/>
                <w:rtl/>
              </w:rPr>
              <w:t xml:space="preserve">، ولن يتم إصدار </w:t>
            </w:r>
            <w:r w:rsidRPr="00F41A3E">
              <w:rPr>
                <w:rFonts w:ascii="Arial Unicode MS" w:eastAsia="Arial Unicode MS" w:hAnsi="Arial Unicode MS" w:cs="Arial Unicode MS" w:hint="cs"/>
                <w:sz w:val="28"/>
                <w:szCs w:val="28"/>
                <w:rtl/>
              </w:rPr>
              <w:t>حد ائتماني</w:t>
            </w:r>
            <w:r w:rsidRPr="00F41A3E">
              <w:rPr>
                <w:rFonts w:ascii="Arial Unicode MS" w:eastAsia="Arial Unicode MS" w:hAnsi="Arial Unicode MS" w:cs="Arial Unicode MS"/>
                <w:sz w:val="28"/>
                <w:szCs w:val="28"/>
                <w:rtl/>
              </w:rPr>
              <w:t xml:space="preserve"> جديدة حتى يتم سداد كامل المديونية.</w:t>
            </w:r>
          </w:p>
        </w:tc>
      </w:tr>
      <w:tr w:rsidR="003F372A" w:rsidRPr="00F41A3E" w14:paraId="38538C41" w14:textId="77777777" w:rsidTr="00481F98">
        <w:trPr>
          <w:jc w:val="center"/>
        </w:trPr>
        <w:tc>
          <w:tcPr>
            <w:tcW w:w="5526" w:type="dxa"/>
            <w:tcBorders>
              <w:top w:val="nil"/>
              <w:left w:val="nil"/>
              <w:bottom w:val="nil"/>
              <w:right w:val="nil"/>
            </w:tcBorders>
          </w:tcPr>
          <w:p w14:paraId="0B2341B8" w14:textId="40AF3ED7" w:rsidR="00FC33A7" w:rsidRPr="00F41A3E" w:rsidRDefault="00FC33A7" w:rsidP="006E1763">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The Bank has the right to recover any amounts from any of the travel card’s currency wallets.</w:t>
            </w:r>
          </w:p>
        </w:tc>
        <w:tc>
          <w:tcPr>
            <w:tcW w:w="5603" w:type="dxa"/>
            <w:tcBorders>
              <w:top w:val="nil"/>
              <w:left w:val="nil"/>
              <w:bottom w:val="nil"/>
              <w:right w:val="nil"/>
            </w:tcBorders>
          </w:tcPr>
          <w:p w14:paraId="629CE6EA" w14:textId="1E0A8537" w:rsidR="00FC33A7" w:rsidRPr="00F41A3E" w:rsidRDefault="00FC33A7" w:rsidP="00F41A3E">
            <w:pPr>
              <w:pStyle w:val="ListParagraph"/>
              <w:numPr>
                <w:ilvl w:val="0"/>
                <w:numId w:val="45"/>
              </w:numPr>
              <w:tabs>
                <w:tab w:val="left" w:pos="0"/>
              </w:tabs>
              <w:spacing w:line="34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يحق للبنك استرداد أي مبالغ دائنة في أي من محافظ الخاصة بعملات البطاقة.</w:t>
            </w:r>
          </w:p>
        </w:tc>
      </w:tr>
      <w:tr w:rsidR="003F372A" w:rsidRPr="00F41A3E" w14:paraId="6FEE7DA1" w14:textId="77777777" w:rsidTr="00481F98">
        <w:trPr>
          <w:jc w:val="center"/>
        </w:trPr>
        <w:tc>
          <w:tcPr>
            <w:tcW w:w="5526" w:type="dxa"/>
            <w:tcBorders>
              <w:top w:val="nil"/>
              <w:left w:val="nil"/>
              <w:bottom w:val="nil"/>
              <w:right w:val="nil"/>
            </w:tcBorders>
          </w:tcPr>
          <w:p w14:paraId="6253A1F0" w14:textId="54F0A3B2" w:rsidR="00FC33A7" w:rsidRPr="00F41A3E" w:rsidRDefault="00FC33A7"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The Cardholder may repay all due and payable amounts, in whole or in part, before the payment due date, and in case of amounts in excess of the due and payable amounts, they will be added to the available balance, and the Cardholder will not be entitled to claim any profits on such amounts.</w:t>
            </w:r>
          </w:p>
        </w:tc>
        <w:tc>
          <w:tcPr>
            <w:tcW w:w="5603" w:type="dxa"/>
            <w:tcBorders>
              <w:top w:val="nil"/>
              <w:left w:val="nil"/>
              <w:bottom w:val="nil"/>
              <w:right w:val="nil"/>
            </w:tcBorders>
          </w:tcPr>
          <w:p w14:paraId="4E64110A" w14:textId="14FF3BB5" w:rsidR="00FC33A7" w:rsidRPr="00F41A3E" w:rsidRDefault="00FC33A7" w:rsidP="00F41A3E">
            <w:pPr>
              <w:pStyle w:val="ListParagraph"/>
              <w:numPr>
                <w:ilvl w:val="0"/>
                <w:numId w:val="10"/>
              </w:numPr>
              <w:tabs>
                <w:tab w:val="left" w:pos="0"/>
              </w:tabs>
              <w:spacing w:line="34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sz w:val="28"/>
                <w:szCs w:val="28"/>
                <w:rtl/>
              </w:rPr>
              <w:t>بإمكان حامل البطاقة سداد ما عليه كلياً أو جزئياً قبل حلول وقت السداد، وإذا كانت هنالك مبالغ تزيد عن المبالغ المستحقة فسوف تضاف إلى الرصيد المتوفر، ولا يحق لحامل البطاقة مطالبة البنك بأي أرباح عن هذه المبالغ.</w:t>
            </w:r>
          </w:p>
        </w:tc>
      </w:tr>
      <w:tr w:rsidR="003F372A" w:rsidRPr="00F41A3E" w14:paraId="5B726C09" w14:textId="77777777" w:rsidTr="00481F98">
        <w:trPr>
          <w:jc w:val="center"/>
        </w:trPr>
        <w:tc>
          <w:tcPr>
            <w:tcW w:w="5526" w:type="dxa"/>
            <w:tcBorders>
              <w:top w:val="nil"/>
              <w:left w:val="nil"/>
              <w:bottom w:val="nil"/>
              <w:right w:val="nil"/>
            </w:tcBorders>
          </w:tcPr>
          <w:p w14:paraId="2B5670E4" w14:textId="77777777" w:rsidR="00FC33A7" w:rsidRPr="00F41A3E" w:rsidRDefault="00FC33A7"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The Bank will be entitled to authorize a third party to collect the due and payable amounts, in whole or in part, from the Cardholder, and the latter shall bear all resulting costs, expenses and charges.</w:t>
            </w:r>
          </w:p>
        </w:tc>
        <w:tc>
          <w:tcPr>
            <w:tcW w:w="5603" w:type="dxa"/>
            <w:tcBorders>
              <w:top w:val="nil"/>
              <w:left w:val="nil"/>
              <w:bottom w:val="nil"/>
              <w:right w:val="nil"/>
            </w:tcBorders>
          </w:tcPr>
          <w:p w14:paraId="2E35A7C8" w14:textId="77777777" w:rsidR="00FC33A7" w:rsidRPr="00F41A3E" w:rsidRDefault="00FC33A7" w:rsidP="00F41A3E">
            <w:pPr>
              <w:pStyle w:val="ListParagraph"/>
              <w:numPr>
                <w:ilvl w:val="0"/>
                <w:numId w:val="10"/>
              </w:numPr>
              <w:tabs>
                <w:tab w:val="left" w:pos="0"/>
              </w:tabs>
              <w:spacing w:line="34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sz w:val="28"/>
                <w:szCs w:val="28"/>
                <w:rtl/>
              </w:rPr>
              <w:t>يحق للبنك تفويض طرف ثالث بتحصيل المبالغ المستحقة (كلها أو بعضها) من حامل البطاقة، ويتحمل هذا الأخير كافة النفقات والرسوم والمصاريف الناجمة عن ذلك.</w:t>
            </w:r>
          </w:p>
        </w:tc>
      </w:tr>
      <w:tr w:rsidR="00FC33A7" w:rsidRPr="00F41A3E" w14:paraId="74ACE7D5" w14:textId="77777777" w:rsidTr="00481F98">
        <w:trPr>
          <w:jc w:val="center"/>
        </w:trPr>
        <w:tc>
          <w:tcPr>
            <w:tcW w:w="5526" w:type="dxa"/>
            <w:tcBorders>
              <w:top w:val="nil"/>
              <w:left w:val="nil"/>
              <w:bottom w:val="nil"/>
              <w:right w:val="nil"/>
            </w:tcBorders>
          </w:tcPr>
          <w:p w14:paraId="4FA780F1" w14:textId="7DF8E0B1" w:rsidR="00FC33A7" w:rsidRPr="00F41A3E" w:rsidRDefault="00FC33A7" w:rsidP="006D3272">
            <w:pPr>
              <w:spacing w:line="300" w:lineRule="exact"/>
              <w:ind w:left="14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b/>
                <w:bCs/>
                <w:sz w:val="28"/>
                <w:szCs w:val="28"/>
              </w:rPr>
              <w:t>9.5 Death and Bankruptcy</w:t>
            </w:r>
          </w:p>
        </w:tc>
        <w:tc>
          <w:tcPr>
            <w:tcW w:w="5603" w:type="dxa"/>
            <w:tcBorders>
              <w:top w:val="nil"/>
              <w:left w:val="nil"/>
              <w:bottom w:val="nil"/>
              <w:right w:val="nil"/>
            </w:tcBorders>
          </w:tcPr>
          <w:p w14:paraId="680A7810" w14:textId="4FD0EED2" w:rsidR="00FC33A7" w:rsidRPr="00F41A3E" w:rsidRDefault="00FC33A7" w:rsidP="006D3272">
            <w:pPr>
              <w:tabs>
                <w:tab w:val="left" w:pos="0"/>
              </w:tabs>
              <w:bidi/>
              <w:spacing w:line="300" w:lineRule="exact"/>
              <w:ind w:left="202" w:hanging="202"/>
              <w:contextualSpacing/>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b/>
                <w:bCs/>
                <w:sz w:val="28"/>
                <w:szCs w:val="28"/>
                <w:rtl/>
              </w:rPr>
              <w:t>9.5 الوفاة والإفلاس</w:t>
            </w:r>
          </w:p>
        </w:tc>
      </w:tr>
      <w:tr w:rsidR="00FC33A7" w:rsidRPr="00F41A3E" w14:paraId="01165568" w14:textId="77777777" w:rsidTr="00481F98">
        <w:trPr>
          <w:jc w:val="center"/>
        </w:trPr>
        <w:tc>
          <w:tcPr>
            <w:tcW w:w="5526" w:type="dxa"/>
            <w:tcBorders>
              <w:top w:val="nil"/>
              <w:left w:val="nil"/>
              <w:bottom w:val="nil"/>
              <w:right w:val="nil"/>
            </w:tcBorders>
          </w:tcPr>
          <w:p w14:paraId="2846D768" w14:textId="77777777" w:rsidR="00FC33A7" w:rsidRPr="00F41A3E" w:rsidRDefault="00FC33A7"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The bank is obligated to exempt the cardholder from the amounts claimed in the event of death or total disability that causes a permanent interruption from work and which results in the interruption of the cardholder’s salary, within a maximum period of thirty days from the date of receiving the relevant documents and returning what was deducted in excess from the date of death or proof of total disability, provided that the exemption is limited to the premiums due after the date of death or the date of proof of total disability</w:t>
            </w:r>
          </w:p>
        </w:tc>
        <w:tc>
          <w:tcPr>
            <w:tcW w:w="5603" w:type="dxa"/>
            <w:tcBorders>
              <w:top w:val="nil"/>
              <w:left w:val="nil"/>
              <w:bottom w:val="nil"/>
              <w:right w:val="nil"/>
            </w:tcBorders>
          </w:tcPr>
          <w:p w14:paraId="40C28287" w14:textId="77777777" w:rsidR="00FC33A7" w:rsidRPr="00F41A3E" w:rsidRDefault="00FC33A7" w:rsidP="00F41A3E">
            <w:pPr>
              <w:pStyle w:val="ListParagraph"/>
              <w:numPr>
                <w:ilvl w:val="0"/>
                <w:numId w:val="10"/>
              </w:numPr>
              <w:tabs>
                <w:tab w:val="left" w:pos="0"/>
              </w:tabs>
              <w:spacing w:line="34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 xml:space="preserve"> </w:t>
            </w:r>
            <w:r w:rsidRPr="00F41A3E">
              <w:rPr>
                <w:rFonts w:ascii="Arial Unicode MS" w:eastAsia="Arial Unicode MS" w:hAnsi="Arial Unicode MS" w:cs="Arial Unicode MS"/>
                <w:sz w:val="28"/>
                <w:szCs w:val="28"/>
                <w:rtl/>
              </w:rPr>
              <w:t>يلتزم البنك بإعفاء حامل البطاقة من المبالغ المطالب بها في حال الوفاة او العجز الكلي الذي يتسبب بانقطاع دائم عن العمل ويترتب عليه انقطاع راتب حامل البطاقة، وذلك خلال مدة أقصاها ثلاثين يوما من تاريخ استلام المستندات ذات العلاقة وإعادة ما تم خصمة بالزيادة من تاريخ الوفاة او ثبوت العجز الكلي على ان يكون الاعفاء مقصور على الأقساط التي تستحق بعد تاريخ الوفاة او تاريخ ثبوت العجز الكلي</w:t>
            </w:r>
          </w:p>
        </w:tc>
      </w:tr>
      <w:tr w:rsidR="00FC33A7" w:rsidRPr="00F41A3E" w14:paraId="0472A31F" w14:textId="77777777" w:rsidTr="00481F98">
        <w:trPr>
          <w:trHeight w:val="891"/>
          <w:jc w:val="center"/>
        </w:trPr>
        <w:tc>
          <w:tcPr>
            <w:tcW w:w="5526" w:type="dxa"/>
            <w:tcBorders>
              <w:top w:val="nil"/>
              <w:left w:val="nil"/>
              <w:bottom w:val="nil"/>
              <w:right w:val="nil"/>
            </w:tcBorders>
          </w:tcPr>
          <w:p w14:paraId="50D71A85" w14:textId="77777777" w:rsidR="00FC33A7" w:rsidRPr="00F41A3E" w:rsidRDefault="00FC33A7"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The bank has the right to claim amounts in the exceptional cases that were mentioned in the individual collection controls</w:t>
            </w:r>
          </w:p>
        </w:tc>
        <w:tc>
          <w:tcPr>
            <w:tcW w:w="5603" w:type="dxa"/>
            <w:tcBorders>
              <w:top w:val="nil"/>
              <w:left w:val="nil"/>
              <w:bottom w:val="nil"/>
              <w:right w:val="nil"/>
            </w:tcBorders>
          </w:tcPr>
          <w:p w14:paraId="672152CE" w14:textId="77777777" w:rsidR="00FC33A7" w:rsidRPr="00F41A3E" w:rsidRDefault="00FC33A7" w:rsidP="00F41A3E">
            <w:pPr>
              <w:pStyle w:val="ListParagraph"/>
              <w:numPr>
                <w:ilvl w:val="0"/>
                <w:numId w:val="10"/>
              </w:numPr>
              <w:tabs>
                <w:tab w:val="left" w:pos="0"/>
              </w:tabs>
              <w:spacing w:line="34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ي</w:t>
            </w:r>
            <w:r w:rsidRPr="00F41A3E">
              <w:rPr>
                <w:rFonts w:ascii="Arial Unicode MS" w:eastAsia="Arial Unicode MS" w:hAnsi="Arial Unicode MS" w:cs="Arial Unicode MS"/>
                <w:sz w:val="28"/>
                <w:szCs w:val="28"/>
                <w:rtl/>
              </w:rPr>
              <w:t>حق للبنك المطالبة بالمبالغ في الحالات الاستثنائية التي تم ذكرها في ضوابط تحصيل الافراد</w:t>
            </w:r>
          </w:p>
        </w:tc>
      </w:tr>
    </w:tbl>
    <w:p w14:paraId="36537CC9" w14:textId="68F7ECC7" w:rsidR="001A0355" w:rsidRPr="00F41A3E" w:rsidRDefault="001A0355"/>
    <w:p w14:paraId="0A437B04" w14:textId="0239936C" w:rsidR="002608EB" w:rsidRDefault="002608EB">
      <w:r>
        <w:br w:type="page"/>
      </w:r>
    </w:p>
    <w:p w14:paraId="3E8769DA" w14:textId="77777777" w:rsidR="002608EB" w:rsidRPr="00F41A3E" w:rsidRDefault="002608EB"/>
    <w:tbl>
      <w:tblPr>
        <w:tblStyle w:val="TableGrid"/>
        <w:tblW w:w="11059" w:type="dxa"/>
        <w:jc w:val="center"/>
        <w:tblLook w:val="04A0" w:firstRow="1" w:lastRow="0" w:firstColumn="1" w:lastColumn="0" w:noHBand="0" w:noVBand="1"/>
      </w:tblPr>
      <w:tblGrid>
        <w:gridCol w:w="5497"/>
        <w:gridCol w:w="5562"/>
      </w:tblGrid>
      <w:tr w:rsidR="003F372A" w:rsidRPr="00F41A3E" w14:paraId="472B98C7" w14:textId="77777777" w:rsidTr="00481F98">
        <w:trPr>
          <w:jc w:val="center"/>
        </w:trPr>
        <w:tc>
          <w:tcPr>
            <w:tcW w:w="5526" w:type="dxa"/>
            <w:tcBorders>
              <w:top w:val="nil"/>
              <w:left w:val="nil"/>
              <w:bottom w:val="nil"/>
              <w:right w:val="nil"/>
            </w:tcBorders>
          </w:tcPr>
          <w:p w14:paraId="3CE8A086" w14:textId="1D66C655" w:rsidR="00FC33A7" w:rsidRPr="00F41A3E" w:rsidRDefault="00FC33A7" w:rsidP="006D3272">
            <w:pPr>
              <w:spacing w:line="300" w:lineRule="exact"/>
              <w:ind w:left="142"/>
              <w:jc w:val="both"/>
              <w:rPr>
                <w:rFonts w:ascii="Arial Unicode MS" w:eastAsia="Arial Unicode MS" w:hAnsi="Arial Unicode MS" w:cs="Arial Unicode MS"/>
                <w:b/>
                <w:bCs/>
                <w:sz w:val="28"/>
                <w:szCs w:val="28"/>
              </w:rPr>
            </w:pPr>
            <w:r w:rsidRPr="00F41A3E">
              <w:rPr>
                <w:rFonts w:ascii="Arial Unicode MS" w:eastAsia="Arial Unicode MS" w:hAnsi="Arial Unicode MS" w:cs="Arial Unicode MS"/>
                <w:b/>
                <w:bCs/>
                <w:sz w:val="28"/>
                <w:szCs w:val="28"/>
              </w:rPr>
              <w:t>9.6 Cancellation of Travel pro Credit limit</w:t>
            </w:r>
          </w:p>
        </w:tc>
        <w:tc>
          <w:tcPr>
            <w:tcW w:w="5603" w:type="dxa"/>
            <w:tcBorders>
              <w:top w:val="nil"/>
              <w:left w:val="nil"/>
              <w:bottom w:val="nil"/>
              <w:right w:val="nil"/>
            </w:tcBorders>
          </w:tcPr>
          <w:p w14:paraId="4362FA5D" w14:textId="0AD36EC4" w:rsidR="00FC33A7" w:rsidRPr="00F41A3E" w:rsidRDefault="00FC33A7" w:rsidP="006D3272">
            <w:pPr>
              <w:tabs>
                <w:tab w:val="left" w:pos="0"/>
              </w:tabs>
              <w:bidi/>
              <w:spacing w:line="300" w:lineRule="exact"/>
              <w:ind w:left="202" w:hanging="202"/>
              <w:contextualSpacing/>
              <w:jc w:val="both"/>
              <w:rPr>
                <w:rFonts w:ascii="Arial Unicode MS" w:eastAsia="Arial Unicode MS" w:hAnsi="Arial Unicode MS" w:cs="Arial Unicode MS"/>
                <w:b/>
                <w:bCs/>
                <w:sz w:val="28"/>
                <w:szCs w:val="28"/>
                <w:rtl/>
              </w:rPr>
            </w:pPr>
            <w:r w:rsidRPr="00F41A3E">
              <w:rPr>
                <w:rFonts w:ascii="Arial Unicode MS" w:eastAsia="Arial Unicode MS" w:hAnsi="Arial Unicode MS" w:cs="Arial Unicode MS" w:hint="cs"/>
                <w:b/>
                <w:bCs/>
                <w:sz w:val="28"/>
                <w:szCs w:val="28"/>
                <w:rtl/>
              </w:rPr>
              <w:t>9.6 إلغاء الحد الائتماني المرتبط بالسفر برو</w:t>
            </w:r>
          </w:p>
        </w:tc>
      </w:tr>
      <w:tr w:rsidR="003F372A" w:rsidRPr="00F41A3E" w14:paraId="13285E19" w14:textId="77777777" w:rsidTr="00481F98">
        <w:trPr>
          <w:jc w:val="center"/>
        </w:trPr>
        <w:tc>
          <w:tcPr>
            <w:tcW w:w="5526" w:type="dxa"/>
            <w:tcBorders>
              <w:top w:val="nil"/>
              <w:left w:val="nil"/>
              <w:bottom w:val="nil"/>
              <w:right w:val="nil"/>
            </w:tcBorders>
          </w:tcPr>
          <w:p w14:paraId="6E90DFB5" w14:textId="77777777" w:rsidR="00FC33A7" w:rsidRPr="00F41A3E" w:rsidRDefault="00FC33A7"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The Bank shall have the right, at all times, to cancel the Credit limit with prior notice, and in this case, all outstanding amounts will become immediately due and payable.</w:t>
            </w:r>
          </w:p>
        </w:tc>
        <w:tc>
          <w:tcPr>
            <w:tcW w:w="5603" w:type="dxa"/>
            <w:tcBorders>
              <w:top w:val="nil"/>
              <w:left w:val="nil"/>
              <w:bottom w:val="nil"/>
              <w:right w:val="nil"/>
            </w:tcBorders>
          </w:tcPr>
          <w:p w14:paraId="46E325A7" w14:textId="77777777" w:rsidR="00FC33A7" w:rsidRPr="00F41A3E" w:rsidRDefault="00FC33A7" w:rsidP="00F41A3E">
            <w:pPr>
              <w:pStyle w:val="ListParagraph"/>
              <w:numPr>
                <w:ilvl w:val="0"/>
                <w:numId w:val="10"/>
              </w:numPr>
              <w:tabs>
                <w:tab w:val="left" w:pos="0"/>
              </w:tabs>
              <w:spacing w:line="34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يحتفظ</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لنفسه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جميع</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الأوقات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بالحق</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إلغاء</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الحد الائتماني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بإشعار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مسبق،</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وفي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هذه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الحالة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يكون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حامل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ملزماً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بكافة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المبالغ</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المتأخرة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مستحقة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الأداء</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وواجبة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السداد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فوراً.</w:t>
            </w:r>
          </w:p>
        </w:tc>
      </w:tr>
      <w:tr w:rsidR="003F372A" w:rsidRPr="00F41A3E" w14:paraId="25DF0535" w14:textId="77777777" w:rsidTr="00481F98">
        <w:trPr>
          <w:jc w:val="center"/>
        </w:trPr>
        <w:tc>
          <w:tcPr>
            <w:tcW w:w="5526" w:type="dxa"/>
            <w:tcBorders>
              <w:top w:val="nil"/>
              <w:left w:val="nil"/>
              <w:bottom w:val="nil"/>
              <w:right w:val="nil"/>
            </w:tcBorders>
          </w:tcPr>
          <w:p w14:paraId="0EAEA42D" w14:textId="77777777" w:rsidR="00FC33A7" w:rsidRPr="00F41A3E" w:rsidRDefault="00FC33A7"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The Cardholder may request the cancellation of the Credit limit by contacting the and on such occurrence, all outstanding will become immediately due and payable.</w:t>
            </w:r>
          </w:p>
        </w:tc>
        <w:tc>
          <w:tcPr>
            <w:tcW w:w="5603" w:type="dxa"/>
            <w:tcBorders>
              <w:top w:val="nil"/>
              <w:left w:val="nil"/>
              <w:bottom w:val="nil"/>
              <w:right w:val="nil"/>
            </w:tcBorders>
          </w:tcPr>
          <w:p w14:paraId="5CDD0393" w14:textId="77777777" w:rsidR="00FC33A7" w:rsidRPr="00F41A3E" w:rsidRDefault="00FC33A7" w:rsidP="00F41A3E">
            <w:pPr>
              <w:pStyle w:val="ListParagraph"/>
              <w:numPr>
                <w:ilvl w:val="0"/>
                <w:numId w:val="10"/>
              </w:numPr>
              <w:tabs>
                <w:tab w:val="left" w:pos="0"/>
              </w:tabs>
              <w:spacing w:line="34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قد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يطلب</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حامل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جانبه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إلغاء</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الحد الائتماني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بإشعار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هاتفي،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وحال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وقوع ذلك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تصبح</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كافة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المبالغ</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مستحقة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الأداء</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وواجبة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السداد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فوراً.</w:t>
            </w:r>
          </w:p>
        </w:tc>
      </w:tr>
      <w:tr w:rsidR="003F372A" w:rsidRPr="00F41A3E" w14:paraId="0324B80B" w14:textId="77777777" w:rsidTr="00481F98">
        <w:trPr>
          <w:jc w:val="center"/>
        </w:trPr>
        <w:tc>
          <w:tcPr>
            <w:tcW w:w="5526" w:type="dxa"/>
            <w:tcBorders>
              <w:top w:val="nil"/>
              <w:left w:val="nil"/>
              <w:bottom w:val="nil"/>
              <w:right w:val="nil"/>
            </w:tcBorders>
          </w:tcPr>
          <w:p w14:paraId="77D77DD2" w14:textId="2FEB3ACC" w:rsidR="00756243" w:rsidRPr="00F41A3E" w:rsidRDefault="00FC33A7"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The cancellation of the Credit limit will have no adverse effect as to the affairs or transactions previously executed or pledged to be executed before that cancellation.</w:t>
            </w:r>
          </w:p>
        </w:tc>
        <w:tc>
          <w:tcPr>
            <w:tcW w:w="5603" w:type="dxa"/>
            <w:tcBorders>
              <w:top w:val="nil"/>
              <w:left w:val="nil"/>
              <w:bottom w:val="nil"/>
              <w:right w:val="nil"/>
            </w:tcBorders>
          </w:tcPr>
          <w:p w14:paraId="2102CAA4" w14:textId="77777777" w:rsidR="00FC33A7" w:rsidRPr="00F41A3E" w:rsidRDefault="00FC33A7" w:rsidP="00F41A3E">
            <w:pPr>
              <w:pStyle w:val="ListParagraph"/>
              <w:numPr>
                <w:ilvl w:val="0"/>
                <w:numId w:val="10"/>
              </w:numPr>
              <w:tabs>
                <w:tab w:val="left" w:pos="0"/>
              </w:tabs>
              <w:spacing w:line="34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إن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إلغاء الحد الائتماني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يكون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انعكاسات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سلبية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أثر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الأموال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العمليات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التي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سبق</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وأن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تمت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التعهد بتنفيذها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قبل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هذا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الإلغاء</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الإنهاء.</w:t>
            </w:r>
          </w:p>
        </w:tc>
      </w:tr>
      <w:tr w:rsidR="003F372A" w:rsidRPr="00F41A3E" w14:paraId="2DB09D86" w14:textId="77777777" w:rsidTr="00481F98">
        <w:trPr>
          <w:jc w:val="center"/>
        </w:trPr>
        <w:tc>
          <w:tcPr>
            <w:tcW w:w="5526" w:type="dxa"/>
            <w:tcBorders>
              <w:top w:val="nil"/>
              <w:left w:val="nil"/>
              <w:bottom w:val="nil"/>
              <w:right w:val="nil"/>
            </w:tcBorders>
            <w:shd w:val="clear" w:color="auto" w:fill="D9D9D9" w:themeFill="background1" w:themeFillShade="D9"/>
          </w:tcPr>
          <w:p w14:paraId="379D3389" w14:textId="38AC9885" w:rsidR="008D5A17" w:rsidRPr="00F41A3E" w:rsidRDefault="008D5A17" w:rsidP="008D5A17">
            <w:pPr>
              <w:pStyle w:val="ListParagraph"/>
              <w:numPr>
                <w:ilvl w:val="0"/>
                <w:numId w:val="42"/>
              </w:numPr>
              <w:tabs>
                <w:tab w:val="left" w:pos="0"/>
              </w:tabs>
              <w:bidi w:val="0"/>
              <w:spacing w:line="300" w:lineRule="exact"/>
              <w:jc w:val="both"/>
              <w:rPr>
                <w:rFonts w:ascii="Arial Unicode MS" w:eastAsia="Arial Unicode MS" w:hAnsi="Arial Unicode MS" w:cs="Arial Unicode MS"/>
                <w:sz w:val="28"/>
                <w:szCs w:val="28"/>
              </w:rPr>
            </w:pPr>
            <w:r w:rsidRPr="00F41A3E">
              <w:rPr>
                <w:rFonts w:ascii="Arial Unicode MS" w:eastAsia="Arial Unicode MS" w:hAnsi="Arial Unicode MS" w:cs="Arial Unicode MS"/>
                <w:b/>
                <w:bCs/>
                <w:sz w:val="28"/>
                <w:szCs w:val="28"/>
              </w:rPr>
              <w:t>Customers Protection Principles and Guidelines Terms</w:t>
            </w:r>
          </w:p>
        </w:tc>
        <w:tc>
          <w:tcPr>
            <w:tcW w:w="5603" w:type="dxa"/>
            <w:tcBorders>
              <w:top w:val="nil"/>
              <w:left w:val="nil"/>
              <w:bottom w:val="nil"/>
              <w:right w:val="nil"/>
            </w:tcBorders>
            <w:shd w:val="clear" w:color="auto" w:fill="D9D9D9" w:themeFill="background1" w:themeFillShade="D9"/>
          </w:tcPr>
          <w:p w14:paraId="24CED43B" w14:textId="5063F8BD" w:rsidR="008D5A17" w:rsidRPr="00F41A3E" w:rsidRDefault="008D5A17" w:rsidP="00613888">
            <w:pPr>
              <w:pStyle w:val="ListParagraph"/>
              <w:numPr>
                <w:ilvl w:val="0"/>
                <w:numId w:val="50"/>
              </w:numPr>
              <w:tabs>
                <w:tab w:val="left" w:pos="0"/>
              </w:tabs>
              <w:spacing w:line="300" w:lineRule="exact"/>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b/>
                <w:bCs/>
                <w:sz w:val="28"/>
                <w:szCs w:val="28"/>
                <w:rtl/>
              </w:rPr>
              <w:t>الاحكام الخاصة ب</w:t>
            </w:r>
            <w:r w:rsidRPr="00F41A3E">
              <w:rPr>
                <w:rFonts w:ascii="Arial Unicode MS" w:eastAsia="Arial Unicode MS" w:hAnsi="Arial Unicode MS" w:cs="Arial Unicode MS"/>
                <w:b/>
                <w:bCs/>
                <w:sz w:val="28"/>
                <w:szCs w:val="28"/>
                <w:rtl/>
              </w:rPr>
              <w:t xml:space="preserve">مبادئ وقواعد حماية </w:t>
            </w:r>
            <w:r w:rsidRPr="00F41A3E">
              <w:rPr>
                <w:rFonts w:ascii="Arial Unicode MS" w:eastAsia="Arial Unicode MS" w:hAnsi="Arial Unicode MS" w:cs="Arial Unicode MS" w:hint="cs"/>
                <w:b/>
                <w:bCs/>
                <w:sz w:val="28"/>
                <w:szCs w:val="28"/>
                <w:rtl/>
              </w:rPr>
              <w:t>ال</w:t>
            </w:r>
            <w:r w:rsidRPr="00F41A3E">
              <w:rPr>
                <w:rFonts w:ascii="Arial Unicode MS" w:eastAsia="Arial Unicode MS" w:hAnsi="Arial Unicode MS" w:cs="Arial Unicode MS"/>
                <w:b/>
                <w:bCs/>
                <w:sz w:val="28"/>
                <w:szCs w:val="28"/>
                <w:rtl/>
              </w:rPr>
              <w:t>عملاء</w:t>
            </w:r>
          </w:p>
        </w:tc>
      </w:tr>
      <w:tr w:rsidR="003F372A" w:rsidRPr="00F41A3E" w14:paraId="4244C9E7" w14:textId="77777777" w:rsidTr="00481F98">
        <w:trPr>
          <w:jc w:val="center"/>
        </w:trPr>
        <w:tc>
          <w:tcPr>
            <w:tcW w:w="5526" w:type="dxa"/>
            <w:tcBorders>
              <w:top w:val="nil"/>
              <w:left w:val="nil"/>
              <w:bottom w:val="nil"/>
              <w:right w:val="nil"/>
            </w:tcBorders>
          </w:tcPr>
          <w:p w14:paraId="13B0093A" w14:textId="52110951" w:rsidR="008D5A17" w:rsidRPr="00F41A3E" w:rsidRDefault="008D5A17" w:rsidP="00613888">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hint="eastAsia"/>
                <w:sz w:val="28"/>
                <w:szCs w:val="28"/>
              </w:rPr>
              <w:t>The customer acknowledges that he has seen, read, understood and agreed to the clauses</w:t>
            </w:r>
            <w:r w:rsidRPr="00F41A3E">
              <w:rPr>
                <w:rFonts w:ascii="Arial Unicode MS" w:eastAsia="Arial Unicode MS" w:hAnsi="Arial Unicode MS" w:cs="Arial Unicode MS"/>
                <w:sz w:val="28"/>
                <w:szCs w:val="28"/>
              </w:rPr>
              <w:t xml:space="preserve"> / terms</w:t>
            </w:r>
            <w:r w:rsidRPr="00F41A3E">
              <w:rPr>
                <w:rFonts w:ascii="Arial Unicode MS" w:eastAsia="Arial Unicode MS" w:hAnsi="Arial Unicode MS" w:cs="Arial Unicode MS" w:hint="eastAsia"/>
                <w:sz w:val="28"/>
                <w:szCs w:val="28"/>
              </w:rPr>
              <w:t xml:space="preserve"> of this </w:t>
            </w:r>
            <w:r w:rsidRPr="00F41A3E">
              <w:rPr>
                <w:rFonts w:ascii="Arial Unicode MS" w:eastAsia="Arial Unicode MS" w:hAnsi="Arial Unicode MS" w:cs="Arial Unicode MS"/>
                <w:sz w:val="28"/>
                <w:szCs w:val="28"/>
              </w:rPr>
              <w:t>d</w:t>
            </w:r>
            <w:r w:rsidRPr="00F41A3E">
              <w:rPr>
                <w:rFonts w:ascii="Arial Unicode MS" w:eastAsia="Arial Unicode MS" w:hAnsi="Arial Unicode MS" w:cs="Arial Unicode MS" w:hint="eastAsia"/>
                <w:sz w:val="28"/>
                <w:szCs w:val="28"/>
              </w:rPr>
              <w:t>ocument, that the bank has encouraged him to review these terms and conditions and that the bank has answered any queries (if any) related to these terms and conditions/clauses.</w:t>
            </w:r>
          </w:p>
        </w:tc>
        <w:tc>
          <w:tcPr>
            <w:tcW w:w="5603" w:type="dxa"/>
            <w:tcBorders>
              <w:top w:val="nil"/>
              <w:left w:val="nil"/>
              <w:bottom w:val="nil"/>
              <w:right w:val="nil"/>
            </w:tcBorders>
          </w:tcPr>
          <w:p w14:paraId="635EADF7" w14:textId="4D75892D" w:rsidR="008D5A17" w:rsidRPr="00F41A3E" w:rsidRDefault="008D5A17" w:rsidP="00F41A3E">
            <w:pPr>
              <w:pStyle w:val="ListParagraph"/>
              <w:numPr>
                <w:ilvl w:val="0"/>
                <w:numId w:val="10"/>
              </w:numPr>
              <w:tabs>
                <w:tab w:val="left" w:pos="0"/>
              </w:tabs>
              <w:spacing w:line="34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eastAsia"/>
                <w:sz w:val="28"/>
                <w:szCs w:val="28"/>
                <w:rtl/>
              </w:rPr>
              <w:t xml:space="preserve">يقر العميل بأنه قد </w:t>
            </w:r>
            <w:r w:rsidR="00613888" w:rsidRPr="00F41A3E">
              <w:rPr>
                <w:rFonts w:ascii="Arial Unicode MS" w:eastAsia="Arial Unicode MS" w:hAnsi="Arial Unicode MS" w:cs="Arial Unicode MS" w:hint="cs"/>
                <w:sz w:val="28"/>
                <w:szCs w:val="28"/>
                <w:rtl/>
              </w:rPr>
              <w:t>اطلع</w:t>
            </w:r>
            <w:r w:rsidRPr="00F41A3E">
              <w:rPr>
                <w:rFonts w:ascii="Arial Unicode MS" w:eastAsia="Arial Unicode MS" w:hAnsi="Arial Unicode MS" w:cs="Arial Unicode MS" w:hint="eastAsia"/>
                <w:sz w:val="28"/>
                <w:szCs w:val="28"/>
                <w:rtl/>
              </w:rPr>
              <w:t xml:space="preserve"> وقرأ وفهم ووافق على بنود</w:t>
            </w:r>
            <w:r w:rsidRPr="00F41A3E">
              <w:rPr>
                <w:rFonts w:ascii="Arial Unicode MS" w:eastAsia="Arial Unicode MS" w:hAnsi="Arial Unicode MS" w:cs="Arial Unicode MS" w:hint="cs"/>
                <w:sz w:val="28"/>
                <w:szCs w:val="28"/>
                <w:rtl/>
              </w:rPr>
              <w:t xml:space="preserve"> / شروط</w:t>
            </w:r>
            <w:r w:rsidRPr="00F41A3E">
              <w:rPr>
                <w:rFonts w:ascii="Arial Unicode MS" w:eastAsia="Arial Unicode MS" w:hAnsi="Arial Unicode MS" w:cs="Arial Unicode MS" w:hint="eastAsia"/>
                <w:sz w:val="28"/>
                <w:szCs w:val="28"/>
                <w:rtl/>
              </w:rPr>
              <w:t xml:space="preserve"> </w:t>
            </w:r>
            <w:r w:rsidR="00613888" w:rsidRPr="00F41A3E">
              <w:rPr>
                <w:rFonts w:ascii="Arial Unicode MS" w:eastAsia="Arial Unicode MS" w:hAnsi="Arial Unicode MS" w:cs="Arial Unicode MS" w:hint="eastAsia"/>
                <w:sz w:val="28"/>
                <w:szCs w:val="28"/>
                <w:rtl/>
              </w:rPr>
              <w:t>هذ</w:t>
            </w:r>
            <w:r w:rsidR="00613888" w:rsidRPr="00F41A3E">
              <w:rPr>
                <w:rFonts w:ascii="Arial Unicode MS" w:eastAsia="Arial Unicode MS" w:hAnsi="Arial Unicode MS" w:cs="Arial Unicode MS" w:hint="cs"/>
                <w:sz w:val="28"/>
                <w:szCs w:val="28"/>
                <w:rtl/>
              </w:rPr>
              <w:t>ا</w:t>
            </w:r>
            <w:r w:rsidRPr="00F41A3E">
              <w:rPr>
                <w:rFonts w:ascii="Arial Unicode MS" w:eastAsia="Arial Unicode MS" w:hAnsi="Arial Unicode MS" w:cs="Arial Unicode MS" w:hint="eastAsia"/>
                <w:sz w:val="28"/>
                <w:szCs w:val="28"/>
                <w:rtl/>
              </w:rPr>
              <w:t xml:space="preserve"> المستند وأن البنك قد قام بحثه على مراجعة تلك الشروط والأحكام وأن البنك قد أجابه على أية </w:t>
            </w:r>
            <w:r w:rsidR="00613888" w:rsidRPr="00F41A3E">
              <w:rPr>
                <w:rFonts w:ascii="Arial Unicode MS" w:eastAsia="Arial Unicode MS" w:hAnsi="Arial Unicode MS" w:cs="Arial Unicode MS" w:hint="cs"/>
                <w:sz w:val="28"/>
                <w:szCs w:val="28"/>
                <w:rtl/>
              </w:rPr>
              <w:t>استفسارات</w:t>
            </w:r>
            <w:r w:rsidRPr="00F41A3E">
              <w:rPr>
                <w:rFonts w:ascii="Arial Unicode MS" w:eastAsia="Arial Unicode MS" w:hAnsi="Arial Unicode MS" w:cs="Arial Unicode MS" w:hint="eastAsia"/>
                <w:sz w:val="28"/>
                <w:szCs w:val="28"/>
                <w:rtl/>
              </w:rPr>
              <w:t xml:space="preserve"> (إن وجدت) تخص تلك الشروط والأحكام /البنود.</w:t>
            </w:r>
          </w:p>
        </w:tc>
      </w:tr>
      <w:tr w:rsidR="003F372A" w:rsidRPr="00F41A3E" w14:paraId="2B0C9CE1" w14:textId="77777777" w:rsidTr="00481F98">
        <w:trPr>
          <w:jc w:val="center"/>
        </w:trPr>
        <w:tc>
          <w:tcPr>
            <w:tcW w:w="5526" w:type="dxa"/>
            <w:tcBorders>
              <w:top w:val="nil"/>
              <w:left w:val="nil"/>
              <w:bottom w:val="nil"/>
              <w:right w:val="nil"/>
            </w:tcBorders>
          </w:tcPr>
          <w:p w14:paraId="641323F5" w14:textId="7A09BC48" w:rsidR="008D5A17" w:rsidRPr="00F41A3E" w:rsidRDefault="008D5A17" w:rsidP="00613888">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hint="eastAsia"/>
                <w:sz w:val="28"/>
                <w:szCs w:val="28"/>
              </w:rPr>
              <w:t>The bank has the right to amend the clauses</w:t>
            </w:r>
            <w:r w:rsidRPr="00F41A3E">
              <w:rPr>
                <w:rFonts w:ascii="Arial Unicode MS" w:eastAsia="Arial Unicode MS" w:hAnsi="Arial Unicode MS" w:cs="Arial Unicode MS"/>
                <w:sz w:val="28"/>
                <w:szCs w:val="28"/>
              </w:rPr>
              <w:t xml:space="preserve"> / terms</w:t>
            </w:r>
            <w:r w:rsidRPr="00F41A3E">
              <w:rPr>
                <w:rFonts w:ascii="Arial Unicode MS" w:eastAsia="Arial Unicode MS" w:hAnsi="Arial Unicode MS" w:cs="Arial Unicode MS" w:hint="eastAsia"/>
                <w:sz w:val="28"/>
                <w:szCs w:val="28"/>
              </w:rPr>
              <w:t xml:space="preserve"> of this </w:t>
            </w:r>
            <w:r w:rsidRPr="00F41A3E">
              <w:rPr>
                <w:rFonts w:ascii="Arial Unicode MS" w:eastAsia="Arial Unicode MS" w:hAnsi="Arial Unicode MS" w:cs="Arial Unicode MS"/>
                <w:sz w:val="28"/>
                <w:szCs w:val="28"/>
              </w:rPr>
              <w:t>d</w:t>
            </w:r>
            <w:r w:rsidRPr="00F41A3E">
              <w:rPr>
                <w:rFonts w:ascii="Arial Unicode MS" w:eastAsia="Arial Unicode MS" w:hAnsi="Arial Unicode MS" w:cs="Arial Unicode MS" w:hint="eastAsia"/>
                <w:sz w:val="28"/>
                <w:szCs w:val="28"/>
              </w:rPr>
              <w:t>ocument</w:t>
            </w:r>
            <w:r w:rsidRPr="00F41A3E">
              <w:rPr>
                <w:rFonts w:ascii="Arial Unicode MS" w:eastAsia="Arial Unicode MS" w:hAnsi="Arial Unicode MS" w:cs="Arial Unicode MS"/>
                <w:sz w:val="28"/>
                <w:szCs w:val="28"/>
              </w:rPr>
              <w:t xml:space="preserve"> </w:t>
            </w:r>
            <w:r w:rsidRPr="00F41A3E">
              <w:rPr>
                <w:rFonts w:ascii="Arial Unicode MS" w:eastAsia="Arial Unicode MS" w:hAnsi="Arial Unicode MS" w:cs="Arial Unicode MS" w:hint="eastAsia"/>
                <w:sz w:val="28"/>
                <w:szCs w:val="28"/>
              </w:rPr>
              <w:t>upon notifying the customer of such amendment through an SMS sent to his registered mobile phone in the bank's records, 30 days before the amendment validation. The customer also has the right to object to that amendment by submitting a request through the bank’s official channels (Contact Center, Branches, Customer Care Department, or other authenticated electronic means).</w:t>
            </w:r>
          </w:p>
        </w:tc>
        <w:tc>
          <w:tcPr>
            <w:tcW w:w="5603" w:type="dxa"/>
            <w:tcBorders>
              <w:top w:val="nil"/>
              <w:left w:val="nil"/>
              <w:bottom w:val="nil"/>
              <w:right w:val="nil"/>
            </w:tcBorders>
          </w:tcPr>
          <w:p w14:paraId="4D575960" w14:textId="1C29EE04" w:rsidR="008D5A17" w:rsidRPr="00F41A3E" w:rsidRDefault="008D5A17" w:rsidP="00F41A3E">
            <w:pPr>
              <w:pStyle w:val="ListParagraph"/>
              <w:numPr>
                <w:ilvl w:val="0"/>
                <w:numId w:val="10"/>
              </w:numPr>
              <w:tabs>
                <w:tab w:val="left" w:pos="0"/>
              </w:tabs>
              <w:spacing w:line="34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eastAsia"/>
                <w:sz w:val="28"/>
                <w:szCs w:val="28"/>
                <w:rtl/>
              </w:rPr>
              <w:t>يحق للبنك تعديل بنود</w:t>
            </w:r>
            <w:r w:rsidRPr="00F41A3E">
              <w:rPr>
                <w:rFonts w:ascii="Arial Unicode MS" w:eastAsia="Arial Unicode MS" w:hAnsi="Arial Unicode MS" w:cs="Arial Unicode MS" w:hint="cs"/>
                <w:sz w:val="28"/>
                <w:szCs w:val="28"/>
                <w:rtl/>
              </w:rPr>
              <w:t xml:space="preserve"> / شروط</w:t>
            </w:r>
            <w:r w:rsidRPr="00F41A3E">
              <w:rPr>
                <w:rFonts w:ascii="Arial Unicode MS" w:eastAsia="Arial Unicode MS" w:hAnsi="Arial Unicode MS" w:cs="Arial Unicode MS" w:hint="eastAsia"/>
                <w:sz w:val="28"/>
                <w:szCs w:val="28"/>
                <w:rtl/>
              </w:rPr>
              <w:t xml:space="preserve"> </w:t>
            </w:r>
            <w:r w:rsidR="00613888" w:rsidRPr="00F41A3E">
              <w:rPr>
                <w:rFonts w:ascii="Arial Unicode MS" w:eastAsia="Arial Unicode MS" w:hAnsi="Arial Unicode MS" w:cs="Arial Unicode MS" w:hint="eastAsia"/>
                <w:sz w:val="28"/>
                <w:szCs w:val="28"/>
                <w:rtl/>
              </w:rPr>
              <w:t>هذ</w:t>
            </w:r>
            <w:r w:rsidR="00613888" w:rsidRPr="00F41A3E">
              <w:rPr>
                <w:rFonts w:ascii="Arial Unicode MS" w:eastAsia="Arial Unicode MS" w:hAnsi="Arial Unicode MS" w:cs="Arial Unicode MS" w:hint="cs"/>
                <w:sz w:val="28"/>
                <w:szCs w:val="28"/>
                <w:rtl/>
              </w:rPr>
              <w:t xml:space="preserve">ا </w:t>
            </w:r>
            <w:r w:rsidRPr="00F41A3E">
              <w:rPr>
                <w:rFonts w:ascii="Arial Unicode MS" w:eastAsia="Arial Unicode MS" w:hAnsi="Arial Unicode MS" w:cs="Arial Unicode MS" w:hint="eastAsia"/>
                <w:sz w:val="28"/>
                <w:szCs w:val="28"/>
                <w:rtl/>
              </w:rPr>
              <w:t>المستند مع إبلاغ العميل بذلك التعديل من خلال رسالة نصية ترسل الى هاتفه المحمول المعتمد حسب سجلات البنك وذلك قبل 30 يوم من سريان ذلك التعديل،</w:t>
            </w:r>
            <w:r w:rsidRPr="00F41A3E">
              <w:rPr>
                <w:rFonts w:ascii="Arial Unicode MS" w:eastAsia="Arial Unicode MS" w:hAnsi="Arial Unicode MS" w:cs="Arial Unicode MS" w:hint="eastAsia"/>
                <w:sz w:val="28"/>
                <w:szCs w:val="28"/>
              </w:rPr>
              <w:t xml:space="preserve"> </w:t>
            </w:r>
            <w:r w:rsidRPr="00F41A3E">
              <w:rPr>
                <w:rFonts w:ascii="Arial Unicode MS" w:eastAsia="Arial Unicode MS" w:hAnsi="Arial Unicode MS" w:cs="Arial Unicode MS" w:hint="eastAsia"/>
                <w:sz w:val="28"/>
                <w:szCs w:val="28"/>
                <w:rtl/>
              </w:rPr>
              <w:t xml:space="preserve">كما يحق للعميل الاعتراض على ذلك التعديل من خلال تقديمه طلب حسب القنوات الرسمية للبنك (مركز الاتصال، الفروع، مركز العناية بالعميل، أو الوسائل الإلكترونية الموثقة). </w:t>
            </w:r>
          </w:p>
        </w:tc>
      </w:tr>
      <w:tr w:rsidR="003F372A" w:rsidRPr="00F41A3E" w14:paraId="1460F0F6" w14:textId="77777777" w:rsidTr="00481F98">
        <w:trPr>
          <w:jc w:val="center"/>
        </w:trPr>
        <w:tc>
          <w:tcPr>
            <w:tcW w:w="5526" w:type="dxa"/>
            <w:tcBorders>
              <w:top w:val="nil"/>
              <w:left w:val="nil"/>
              <w:bottom w:val="nil"/>
              <w:right w:val="nil"/>
            </w:tcBorders>
          </w:tcPr>
          <w:p w14:paraId="2114F6A8" w14:textId="015A43CD" w:rsidR="008D5A17" w:rsidRPr="00F41A3E" w:rsidRDefault="008D5A17" w:rsidP="00613888">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hint="eastAsia"/>
                <w:sz w:val="28"/>
                <w:szCs w:val="28"/>
              </w:rPr>
              <w:t xml:space="preserve">The customer acknowledges receipt of either hard or soft copy of </w:t>
            </w:r>
            <w:r w:rsidRPr="00F41A3E">
              <w:rPr>
                <w:rFonts w:ascii="Arial Unicode MS" w:eastAsia="Arial Unicode MS" w:hAnsi="Arial Unicode MS" w:cs="Arial Unicode MS"/>
                <w:sz w:val="28"/>
                <w:szCs w:val="28"/>
              </w:rPr>
              <w:t>the</w:t>
            </w:r>
            <w:r w:rsidRPr="00F41A3E">
              <w:rPr>
                <w:rFonts w:ascii="Arial Unicode MS" w:eastAsia="Arial Unicode MS" w:hAnsi="Arial Unicode MS" w:cs="Arial Unicode MS" w:hint="eastAsia"/>
                <w:sz w:val="28"/>
                <w:szCs w:val="28"/>
              </w:rPr>
              <w:t xml:space="preserve"> </w:t>
            </w:r>
            <w:r w:rsidRPr="00F41A3E">
              <w:rPr>
                <w:rFonts w:ascii="Arial Unicode MS" w:eastAsia="Arial Unicode MS" w:hAnsi="Arial Unicode MS" w:cs="Arial Unicode MS"/>
                <w:sz w:val="28"/>
                <w:szCs w:val="28"/>
              </w:rPr>
              <w:t>t</w:t>
            </w:r>
            <w:r w:rsidRPr="00F41A3E">
              <w:rPr>
                <w:rFonts w:ascii="Arial Unicode MS" w:eastAsia="Arial Unicode MS" w:hAnsi="Arial Unicode MS" w:cs="Arial Unicode MS" w:hint="eastAsia"/>
                <w:sz w:val="28"/>
                <w:szCs w:val="28"/>
              </w:rPr>
              <w:t>erms</w:t>
            </w:r>
            <w:r w:rsidRPr="00F41A3E">
              <w:rPr>
                <w:rFonts w:ascii="Arial Unicode MS" w:eastAsia="Arial Unicode MS" w:hAnsi="Arial Unicode MS" w:cs="Arial Unicode MS"/>
                <w:sz w:val="28"/>
                <w:szCs w:val="28"/>
              </w:rPr>
              <w:t xml:space="preserve"> / conditions of this</w:t>
            </w:r>
            <w:r w:rsidRPr="00F41A3E">
              <w:rPr>
                <w:rFonts w:ascii="Arial Unicode MS" w:eastAsia="Arial Unicode MS" w:hAnsi="Arial Unicode MS" w:cs="Arial Unicode MS" w:hint="eastAsia"/>
                <w:sz w:val="28"/>
                <w:szCs w:val="28"/>
              </w:rPr>
              <w:t xml:space="preserve"> </w:t>
            </w:r>
            <w:r w:rsidRPr="00F41A3E">
              <w:rPr>
                <w:rFonts w:ascii="Arial Unicode MS" w:eastAsia="Arial Unicode MS" w:hAnsi="Arial Unicode MS" w:cs="Arial Unicode MS"/>
                <w:sz w:val="28"/>
                <w:szCs w:val="28"/>
              </w:rPr>
              <w:t>d</w:t>
            </w:r>
            <w:r w:rsidRPr="00F41A3E">
              <w:rPr>
                <w:rFonts w:ascii="Arial Unicode MS" w:eastAsia="Arial Unicode MS" w:hAnsi="Arial Unicode MS" w:cs="Arial Unicode MS" w:hint="eastAsia"/>
                <w:sz w:val="28"/>
                <w:szCs w:val="28"/>
              </w:rPr>
              <w:t xml:space="preserve">ocument. </w:t>
            </w:r>
          </w:p>
        </w:tc>
        <w:tc>
          <w:tcPr>
            <w:tcW w:w="5603" w:type="dxa"/>
            <w:tcBorders>
              <w:top w:val="nil"/>
              <w:left w:val="nil"/>
              <w:bottom w:val="nil"/>
              <w:right w:val="nil"/>
            </w:tcBorders>
          </w:tcPr>
          <w:p w14:paraId="3C473FA2" w14:textId="164C8CE6" w:rsidR="008D5A17" w:rsidRPr="00F41A3E" w:rsidRDefault="008D5A17" w:rsidP="00F41A3E">
            <w:pPr>
              <w:pStyle w:val="ListParagraph"/>
              <w:numPr>
                <w:ilvl w:val="0"/>
                <w:numId w:val="10"/>
              </w:numPr>
              <w:tabs>
                <w:tab w:val="left" w:pos="0"/>
              </w:tabs>
              <w:spacing w:line="34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eastAsia"/>
                <w:sz w:val="28"/>
                <w:szCs w:val="28"/>
                <w:rtl/>
              </w:rPr>
              <w:t xml:space="preserve">يقر العميل </w:t>
            </w:r>
            <w:r w:rsidR="00613888" w:rsidRPr="00F41A3E">
              <w:rPr>
                <w:rFonts w:ascii="Arial Unicode MS" w:eastAsia="Arial Unicode MS" w:hAnsi="Arial Unicode MS" w:cs="Arial Unicode MS" w:hint="cs"/>
                <w:sz w:val="28"/>
                <w:szCs w:val="28"/>
                <w:rtl/>
              </w:rPr>
              <w:t>باستلام</w:t>
            </w:r>
            <w:r w:rsidRPr="00F41A3E">
              <w:rPr>
                <w:rFonts w:ascii="Arial Unicode MS" w:eastAsia="Arial Unicode MS" w:hAnsi="Arial Unicode MS" w:cs="Arial Unicode MS" w:hint="eastAsia"/>
                <w:sz w:val="28"/>
                <w:szCs w:val="28"/>
                <w:rtl/>
              </w:rPr>
              <w:t xml:space="preserve"> نسخة</w:t>
            </w:r>
            <w:r w:rsidRPr="00F41A3E">
              <w:rPr>
                <w:rFonts w:ascii="Arial Unicode MS" w:eastAsia="Arial Unicode MS" w:hAnsi="Arial Unicode MS" w:cs="Arial Unicode MS" w:hint="cs"/>
                <w:sz w:val="28"/>
                <w:szCs w:val="28"/>
                <w:rtl/>
              </w:rPr>
              <w:t xml:space="preserve"> ورقية أو الكترونية من بنود / شروط </w:t>
            </w:r>
            <w:r w:rsidRPr="00F41A3E">
              <w:rPr>
                <w:rFonts w:ascii="Arial Unicode MS" w:eastAsia="Arial Unicode MS" w:hAnsi="Arial Unicode MS" w:cs="Arial Unicode MS" w:hint="eastAsia"/>
                <w:sz w:val="28"/>
                <w:szCs w:val="28"/>
                <w:rtl/>
              </w:rPr>
              <w:t xml:space="preserve"> </w:t>
            </w:r>
            <w:r w:rsidRPr="00F41A3E">
              <w:rPr>
                <w:rFonts w:ascii="Arial Unicode MS" w:eastAsia="Arial Unicode MS" w:hAnsi="Arial Unicode MS" w:cs="Arial Unicode MS" w:hint="cs"/>
                <w:sz w:val="28"/>
                <w:szCs w:val="28"/>
                <w:rtl/>
              </w:rPr>
              <w:t xml:space="preserve">هذا </w:t>
            </w:r>
            <w:r w:rsidRPr="00F41A3E">
              <w:rPr>
                <w:rFonts w:ascii="Arial Unicode MS" w:eastAsia="Arial Unicode MS" w:hAnsi="Arial Unicode MS" w:cs="Arial Unicode MS" w:hint="eastAsia"/>
                <w:sz w:val="28"/>
                <w:szCs w:val="28"/>
                <w:rtl/>
              </w:rPr>
              <w:t>المستند.</w:t>
            </w:r>
          </w:p>
        </w:tc>
      </w:tr>
    </w:tbl>
    <w:p w14:paraId="2B2F4456" w14:textId="70E88290" w:rsidR="001A0355" w:rsidRPr="00F41A3E" w:rsidRDefault="001A0355">
      <w:pPr>
        <w:rPr>
          <w:rtl/>
        </w:rPr>
      </w:pPr>
    </w:p>
    <w:p w14:paraId="22E5C00E" w14:textId="37010FBC" w:rsidR="001A0355" w:rsidRPr="00F41A3E" w:rsidRDefault="001A0355">
      <w:pPr>
        <w:rPr>
          <w:rtl/>
        </w:rPr>
      </w:pPr>
    </w:p>
    <w:p w14:paraId="3EC55F5C" w14:textId="06435592" w:rsidR="001A0355" w:rsidRPr="00F41A3E" w:rsidRDefault="001A0355"/>
    <w:p w14:paraId="60366CE5" w14:textId="77777777" w:rsidR="009B688C" w:rsidRPr="00F41A3E" w:rsidRDefault="009B688C"/>
    <w:tbl>
      <w:tblPr>
        <w:tblStyle w:val="TableGrid"/>
        <w:tblW w:w="110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2"/>
        <w:gridCol w:w="5561"/>
      </w:tblGrid>
      <w:tr w:rsidR="003F372A" w:rsidRPr="00F41A3E" w14:paraId="38DEB5BC" w14:textId="77777777" w:rsidTr="001A0355">
        <w:trPr>
          <w:jc w:val="center"/>
        </w:trPr>
        <w:tc>
          <w:tcPr>
            <w:tcW w:w="5482" w:type="dxa"/>
            <w:shd w:val="clear" w:color="auto" w:fill="D9D9D9" w:themeFill="background1" w:themeFillShade="D9"/>
          </w:tcPr>
          <w:p w14:paraId="1A6CBB95" w14:textId="77777777" w:rsidR="00756243" w:rsidRPr="00F41A3E" w:rsidRDefault="00756243" w:rsidP="006D3272">
            <w:pPr>
              <w:spacing w:line="300" w:lineRule="exact"/>
              <w:ind w:left="144"/>
              <w:jc w:val="both"/>
              <w:rPr>
                <w:rFonts w:ascii="Arial Unicode MS" w:eastAsia="Arial Unicode MS" w:hAnsi="Arial Unicode MS" w:cs="Arial Unicode MS"/>
                <w:b/>
                <w:bCs/>
                <w:sz w:val="28"/>
                <w:szCs w:val="28"/>
              </w:rPr>
            </w:pPr>
            <w:r w:rsidRPr="00F41A3E">
              <w:rPr>
                <w:rFonts w:ascii="Arial Unicode MS" w:eastAsia="Arial Unicode MS" w:hAnsi="Arial Unicode MS" w:cs="Arial Unicode MS"/>
                <w:b/>
                <w:bCs/>
                <w:sz w:val="28"/>
                <w:szCs w:val="28"/>
              </w:rPr>
              <w:t>Declaration</w:t>
            </w:r>
          </w:p>
        </w:tc>
        <w:tc>
          <w:tcPr>
            <w:tcW w:w="5561" w:type="dxa"/>
            <w:shd w:val="clear" w:color="auto" w:fill="D9D9D9" w:themeFill="background1" w:themeFillShade="D9"/>
          </w:tcPr>
          <w:p w14:paraId="586514E0" w14:textId="77777777" w:rsidR="00756243" w:rsidRPr="00F41A3E" w:rsidRDefault="00756243" w:rsidP="006D3272">
            <w:pPr>
              <w:tabs>
                <w:tab w:val="left" w:pos="0"/>
              </w:tabs>
              <w:bidi/>
              <w:spacing w:line="300" w:lineRule="exact"/>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b/>
                <w:bCs/>
                <w:sz w:val="28"/>
                <w:szCs w:val="28"/>
                <w:rtl/>
              </w:rPr>
              <w:t>إقرار</w:t>
            </w:r>
          </w:p>
        </w:tc>
      </w:tr>
      <w:tr w:rsidR="003F372A" w:rsidRPr="00F41A3E" w14:paraId="08ADE152" w14:textId="77777777" w:rsidTr="001A0355">
        <w:trPr>
          <w:jc w:val="center"/>
        </w:trPr>
        <w:tc>
          <w:tcPr>
            <w:tcW w:w="5482" w:type="dxa"/>
          </w:tcPr>
          <w:p w14:paraId="52EEB766" w14:textId="77777777" w:rsidR="00756243" w:rsidRPr="00F41A3E" w:rsidRDefault="00756243"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I hereby confirm that I have received, read, understood and accepted the Terms and Conditions of the Travel Pro from The Saudi Investment Bank</w:t>
            </w:r>
          </w:p>
        </w:tc>
        <w:tc>
          <w:tcPr>
            <w:tcW w:w="5561" w:type="dxa"/>
          </w:tcPr>
          <w:p w14:paraId="2AFEB68C" w14:textId="77777777" w:rsidR="00756243" w:rsidRPr="00F41A3E" w:rsidRDefault="00756243" w:rsidP="00F41A3E">
            <w:pPr>
              <w:pStyle w:val="ListParagraph"/>
              <w:numPr>
                <w:ilvl w:val="0"/>
                <w:numId w:val="10"/>
              </w:numPr>
              <w:tabs>
                <w:tab w:val="left" w:pos="0"/>
              </w:tabs>
              <w:spacing w:line="34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أقر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بأنني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استلمت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وقرأت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وفهمت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وقبلت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الشروط</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والأحكام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الخاصة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السفر برو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السعودي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الاستثمار</w:t>
            </w:r>
          </w:p>
        </w:tc>
      </w:tr>
      <w:tr w:rsidR="003F372A" w:rsidRPr="00F41A3E" w14:paraId="578F220E" w14:textId="77777777" w:rsidTr="001A0355">
        <w:trPr>
          <w:jc w:val="center"/>
        </w:trPr>
        <w:tc>
          <w:tcPr>
            <w:tcW w:w="5482" w:type="dxa"/>
          </w:tcPr>
          <w:p w14:paraId="11A9ACB5" w14:textId="77777777" w:rsidR="00756243" w:rsidRPr="00F41A3E" w:rsidRDefault="00756243"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By</w:t>
            </w:r>
            <w:r w:rsidRPr="00F41A3E">
              <w:rPr>
                <w:rFonts w:ascii="Arial Unicode MS" w:eastAsia="Arial Unicode MS" w:hAnsi="Arial Unicode MS" w:cs="Arial Unicode MS" w:hint="cs"/>
                <w:sz w:val="28"/>
                <w:szCs w:val="28"/>
                <w:rtl/>
              </w:rPr>
              <w:t xml:space="preserve"> </w:t>
            </w:r>
            <w:r w:rsidRPr="00F41A3E">
              <w:rPr>
                <w:rFonts w:ascii="Arial Unicode MS" w:eastAsia="Arial Unicode MS" w:hAnsi="Arial Unicode MS" w:cs="Arial Unicode MS"/>
                <w:sz w:val="28"/>
                <w:szCs w:val="28"/>
              </w:rPr>
              <w:t>submitting this application, I hereby declare and agree as follows:</w:t>
            </w:r>
          </w:p>
        </w:tc>
        <w:tc>
          <w:tcPr>
            <w:tcW w:w="5561" w:type="dxa"/>
          </w:tcPr>
          <w:p w14:paraId="35534BC9" w14:textId="77777777" w:rsidR="00756243" w:rsidRPr="00F41A3E" w:rsidRDefault="00756243" w:rsidP="00F41A3E">
            <w:pPr>
              <w:pStyle w:val="ListParagraph"/>
              <w:numPr>
                <w:ilvl w:val="0"/>
                <w:numId w:val="10"/>
              </w:numPr>
              <w:tabs>
                <w:tab w:val="left" w:pos="0"/>
              </w:tabs>
              <w:spacing w:line="34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خلال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تقديم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هذا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الطلب،</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أصرح</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بإقراري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يلي:</w:t>
            </w:r>
          </w:p>
        </w:tc>
      </w:tr>
      <w:tr w:rsidR="003F372A" w:rsidRPr="00F41A3E" w14:paraId="0A3207E5" w14:textId="77777777" w:rsidTr="001A0355">
        <w:trPr>
          <w:jc w:val="center"/>
        </w:trPr>
        <w:tc>
          <w:tcPr>
            <w:tcW w:w="5482" w:type="dxa"/>
          </w:tcPr>
          <w:p w14:paraId="291A4A3B" w14:textId="77777777" w:rsidR="00756243" w:rsidRPr="00F41A3E" w:rsidRDefault="00756243"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The details furnished in this application are true and correct to the best of my knowledge and belief. I am aware that I may be held liable if any of the information I have supplied to the Bank proves to be false, misleading or misrepresenting.</w:t>
            </w:r>
          </w:p>
        </w:tc>
        <w:tc>
          <w:tcPr>
            <w:tcW w:w="5561" w:type="dxa"/>
          </w:tcPr>
          <w:p w14:paraId="709E766C" w14:textId="77777777" w:rsidR="00756243" w:rsidRPr="00F41A3E" w:rsidRDefault="00756243" w:rsidP="00F41A3E">
            <w:pPr>
              <w:pStyle w:val="ListParagraph"/>
              <w:numPr>
                <w:ilvl w:val="0"/>
                <w:numId w:val="10"/>
              </w:numPr>
              <w:tabs>
                <w:tab w:val="left" w:pos="0"/>
              </w:tabs>
              <w:spacing w:line="34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أن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التفاصيل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المقدَّمة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هذا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الطلب</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حقيقية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وصحيحة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حسب</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معرفتي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واعتقادي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وإنني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أعلم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بأنني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سأكون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تحت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طائلة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المسؤولية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إذا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ثبت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بأن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المعلومات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التي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زَوَّدت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بها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زائفة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مضللة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تنطوي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تلفيق</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ادعاء</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كاذب.</w:t>
            </w:r>
          </w:p>
        </w:tc>
      </w:tr>
      <w:tr w:rsidR="003F372A" w:rsidRPr="00F41A3E" w14:paraId="712E39AC" w14:textId="77777777" w:rsidTr="001A0355">
        <w:trPr>
          <w:jc w:val="center"/>
        </w:trPr>
        <w:tc>
          <w:tcPr>
            <w:tcW w:w="5482" w:type="dxa"/>
          </w:tcPr>
          <w:p w14:paraId="3C659D01" w14:textId="77777777" w:rsidR="00756243" w:rsidRPr="00F41A3E" w:rsidRDefault="00756243"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I am solely responsible for the validity and authenticity of all information I supply to the Bank whether, in person, in writing, by phone to the Bank’s Phone Banking, online through the Bank’s internet banking system or by any other means. The Bank may accept any information I have provided and/or will provide as current and valid information, that may be used for verification of my identity, authentication of my instructions to the Bank and/or other uses as the Bank deems fit.</w:t>
            </w:r>
          </w:p>
        </w:tc>
        <w:tc>
          <w:tcPr>
            <w:tcW w:w="5561" w:type="dxa"/>
          </w:tcPr>
          <w:p w14:paraId="21450DC6" w14:textId="77777777" w:rsidR="00756243" w:rsidRPr="00F41A3E" w:rsidRDefault="00756243" w:rsidP="00F41A3E">
            <w:pPr>
              <w:pStyle w:val="ListParagraph"/>
              <w:numPr>
                <w:ilvl w:val="0"/>
                <w:numId w:val="10"/>
              </w:numPr>
              <w:tabs>
                <w:tab w:val="left" w:pos="0"/>
              </w:tabs>
              <w:spacing w:line="34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اتحمل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لوحدي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المسؤولية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صحة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ودقة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جميع</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المعلومات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التي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أزوّد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بها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سواءٌ</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شخصياً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كتابةً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عبر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الهاتف</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الهاتف المصرفي الخاص</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مباشرة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عبر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النظام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المصرفي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بالإنترنت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التابع</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بأي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وسيلة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أخرى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ويجوز</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يقبل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معلومات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قدمتها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w:t>
            </w:r>
            <w:r w:rsidRPr="00F41A3E">
              <w:rPr>
                <w:rFonts w:ascii="Arial Unicode MS" w:eastAsia="Arial Unicode MS" w:hAnsi="Arial Unicode MS" w:cs="Arial Unicode MS"/>
                <w:sz w:val="28"/>
                <w:szCs w:val="28"/>
                <w:rtl/>
              </w:rPr>
              <w:t>/</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سأقدمها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بمثابة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معلومات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حديثة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وصحيحة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ويمكن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يتم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استعمالها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للتحقق</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هويتي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وتوثيق</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تعليماتي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الموجهة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w:t>
            </w:r>
            <w:r w:rsidRPr="00F41A3E">
              <w:rPr>
                <w:rFonts w:ascii="Arial Unicode MS" w:eastAsia="Arial Unicode MS" w:hAnsi="Arial Unicode MS" w:cs="Arial Unicode MS"/>
                <w:sz w:val="28"/>
                <w:szCs w:val="28"/>
                <w:rtl/>
              </w:rPr>
              <w:t>/</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أي استخدامات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أخرى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وفق</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يراه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ملائماً.</w:t>
            </w:r>
          </w:p>
        </w:tc>
      </w:tr>
    </w:tbl>
    <w:p w14:paraId="5FCA1FC0" w14:textId="0E083563" w:rsidR="001A0355" w:rsidRPr="00F41A3E" w:rsidRDefault="001A0355">
      <w:pPr>
        <w:rPr>
          <w:rtl/>
        </w:rPr>
      </w:pPr>
    </w:p>
    <w:p w14:paraId="6BF4D574" w14:textId="4C214F9A" w:rsidR="001A0355" w:rsidRPr="00F41A3E" w:rsidRDefault="001A0355">
      <w:pPr>
        <w:rPr>
          <w:rtl/>
        </w:rPr>
      </w:pPr>
    </w:p>
    <w:p w14:paraId="34F7A31C" w14:textId="76E0AF68" w:rsidR="001A0355" w:rsidRPr="00F41A3E" w:rsidRDefault="001A0355">
      <w:pPr>
        <w:rPr>
          <w:rtl/>
        </w:rPr>
      </w:pPr>
    </w:p>
    <w:p w14:paraId="24B618E0" w14:textId="4539C37D" w:rsidR="001A0355" w:rsidRPr="00F41A3E" w:rsidRDefault="001A0355">
      <w:pPr>
        <w:rPr>
          <w:rtl/>
        </w:rPr>
      </w:pPr>
    </w:p>
    <w:p w14:paraId="540D5D7D" w14:textId="4B6AFE7E" w:rsidR="001A0355" w:rsidRPr="00F41A3E" w:rsidRDefault="001A0355">
      <w:pPr>
        <w:rPr>
          <w:rtl/>
        </w:rPr>
      </w:pPr>
    </w:p>
    <w:p w14:paraId="62B1FA0B" w14:textId="34213358" w:rsidR="001A0355" w:rsidRPr="00F41A3E" w:rsidRDefault="001A0355">
      <w:pPr>
        <w:rPr>
          <w:rtl/>
        </w:rPr>
      </w:pPr>
    </w:p>
    <w:p w14:paraId="78BB8857" w14:textId="3C43D9BC" w:rsidR="001A0355" w:rsidRPr="00F41A3E" w:rsidRDefault="001A0355">
      <w:pPr>
        <w:rPr>
          <w:rtl/>
        </w:rPr>
      </w:pPr>
    </w:p>
    <w:p w14:paraId="1204D7B1" w14:textId="0233A8E9" w:rsidR="001A0355" w:rsidRPr="00F41A3E" w:rsidRDefault="001A0355">
      <w:pPr>
        <w:rPr>
          <w:rtl/>
        </w:rPr>
      </w:pPr>
    </w:p>
    <w:p w14:paraId="12E3A23A" w14:textId="652A2CFF" w:rsidR="001A0355" w:rsidRPr="00F41A3E" w:rsidRDefault="001A0355">
      <w:pPr>
        <w:rPr>
          <w:rtl/>
        </w:rPr>
      </w:pPr>
    </w:p>
    <w:p w14:paraId="1E0D1C37" w14:textId="15620888" w:rsidR="001A0355" w:rsidRPr="00F41A3E" w:rsidRDefault="001A0355">
      <w:pPr>
        <w:rPr>
          <w:rtl/>
        </w:rPr>
      </w:pPr>
    </w:p>
    <w:p w14:paraId="6CEDFC48" w14:textId="15620888" w:rsidR="001A0355" w:rsidRPr="00F41A3E" w:rsidRDefault="001A0355">
      <w:pPr>
        <w:rPr>
          <w:rtl/>
        </w:rPr>
      </w:pPr>
    </w:p>
    <w:p w14:paraId="12847F4C" w14:textId="772174D2" w:rsidR="001A0355" w:rsidRPr="00F41A3E" w:rsidRDefault="001A0355"/>
    <w:tbl>
      <w:tblPr>
        <w:tblStyle w:val="TableGrid"/>
        <w:tblW w:w="110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2"/>
        <w:gridCol w:w="5561"/>
      </w:tblGrid>
      <w:tr w:rsidR="000E03F5" w:rsidRPr="00F41A3E" w14:paraId="453DCF67" w14:textId="77777777" w:rsidTr="001A0355">
        <w:trPr>
          <w:jc w:val="center"/>
        </w:trPr>
        <w:tc>
          <w:tcPr>
            <w:tcW w:w="5482" w:type="dxa"/>
          </w:tcPr>
          <w:p w14:paraId="15676609" w14:textId="77777777" w:rsidR="00756243" w:rsidRPr="00F41A3E" w:rsidRDefault="00756243"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lastRenderedPageBreak/>
              <w:t>I have authorized the Bank to enquire about my credit record with SIMAH, SAMA, or any other authority to obtain data and information to assess my credit rating and judge whether I am eligible to have credit card(s). I am aware that if my credit rating is not convincing to the Bank, my application will be rejected. Even in case of rejection of this application, the Bank will be entitled to make any further credit enquiries at any time convenient to it with SIMAH, SAMA, or any other authority (including my current employer or any future employer) to periodically re-evaluate my credit worthiness. The Bank may make any enquiry without the need to obtain my consent anew, and the Bank may issue credit card(s) based on the information and data received as a result from such enquiries.</w:t>
            </w:r>
          </w:p>
        </w:tc>
        <w:tc>
          <w:tcPr>
            <w:tcW w:w="5561" w:type="dxa"/>
          </w:tcPr>
          <w:p w14:paraId="3AC22623" w14:textId="77777777" w:rsidR="00756243" w:rsidRPr="00F41A3E" w:rsidRDefault="00756243" w:rsidP="006D3272">
            <w:pPr>
              <w:pStyle w:val="ListParagraph"/>
              <w:numPr>
                <w:ilvl w:val="0"/>
                <w:numId w:val="10"/>
              </w:numPr>
              <w:tabs>
                <w:tab w:val="left" w:pos="0"/>
              </w:tabs>
              <w:spacing w:line="30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فوَّضت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بفحص</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سجلي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الائتماني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لدى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الشركة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السعودية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للمعلومات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الائتمانية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(سمة)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 المركزي السعودي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هيئة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أخرى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لغرض</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الحصول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معلومات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وبيانات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لتقييم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إذا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كنت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أتمتع</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بملاءة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مالية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كافية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لكي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يقوم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بإصدار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بطاقة</w:t>
            </w:r>
            <w:r w:rsidRPr="00F41A3E">
              <w:rPr>
                <w:rFonts w:ascii="Arial Unicode MS" w:eastAsia="Arial Unicode MS" w:hAnsi="Arial Unicode MS" w:cs="Arial Unicode MS"/>
                <w:sz w:val="28"/>
                <w:szCs w:val="28"/>
                <w:rtl/>
              </w:rPr>
              <w:t>/</w:t>
            </w:r>
            <w:r w:rsidRPr="00F41A3E">
              <w:rPr>
                <w:rFonts w:ascii="Arial Unicode MS" w:eastAsia="Arial Unicode MS" w:hAnsi="Arial Unicode MS" w:cs="Arial Unicode MS" w:hint="cs"/>
                <w:sz w:val="28"/>
                <w:szCs w:val="28"/>
                <w:rtl/>
              </w:rPr>
              <w:t>بطاقات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وأدرك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بأنه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حال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يكن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وضعي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الائتماني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مقنعاً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فسيتم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رفض</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هذا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الطلب</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وحتى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حال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رفض</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هذا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الطلب،</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فسيكون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حق</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الاستمرار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إجراء</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استقصاءات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ضرورية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وقت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يراه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ملائماً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للتحقق</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وضعي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الائتماني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لدى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الشركة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السعودية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للمعلومات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الائتمانية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سمة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 المركزي السعودي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هيئة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أخرى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بما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ذلك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جهة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عملي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الحالية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المستقبلية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لكي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يتم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إعادة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تقييم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ملاءتي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المالية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بصورة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دورية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ويجوز</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إجراء</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استقصاءات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بدون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موافقة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أخرى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ويجوز</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يصدر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بطاقة</w:t>
            </w:r>
            <w:r w:rsidRPr="00F41A3E">
              <w:rPr>
                <w:rFonts w:ascii="Arial Unicode MS" w:eastAsia="Arial Unicode MS" w:hAnsi="Arial Unicode MS" w:cs="Arial Unicode MS"/>
                <w:sz w:val="28"/>
                <w:szCs w:val="28"/>
                <w:rtl/>
              </w:rPr>
              <w:t>/</w:t>
            </w:r>
            <w:r w:rsidRPr="00F41A3E">
              <w:rPr>
                <w:rFonts w:ascii="Arial Unicode MS" w:eastAsia="Arial Unicode MS" w:hAnsi="Arial Unicode MS" w:cs="Arial Unicode MS" w:hint="cs"/>
                <w:sz w:val="28"/>
                <w:szCs w:val="28"/>
                <w:rtl/>
              </w:rPr>
              <w:t>بطاقات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بناءً</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المعلومات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والبيانات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التي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حصل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عليها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خلال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تلك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الاستقصاءات.</w:t>
            </w:r>
          </w:p>
        </w:tc>
      </w:tr>
      <w:tr w:rsidR="000E03F5" w:rsidRPr="00F41A3E" w14:paraId="406EDDB8" w14:textId="77777777" w:rsidTr="001A0355">
        <w:trPr>
          <w:jc w:val="center"/>
        </w:trPr>
        <w:tc>
          <w:tcPr>
            <w:tcW w:w="5482" w:type="dxa"/>
          </w:tcPr>
          <w:p w14:paraId="6F4A6F38" w14:textId="77777777" w:rsidR="00756243" w:rsidRPr="00F41A3E" w:rsidRDefault="00756243"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I have authorized the Bank to register my information declared in this specimen, or set out in the Credit Card Agreement, and update, from time to time, such information during the validity of the Credit Card with SIMAH, SAMA, or any other authority in case that the Bank is required to do so by SAMA or under Saudi laws.</w:t>
            </w:r>
          </w:p>
        </w:tc>
        <w:tc>
          <w:tcPr>
            <w:tcW w:w="5561" w:type="dxa"/>
          </w:tcPr>
          <w:p w14:paraId="15999827" w14:textId="77777777" w:rsidR="00756243" w:rsidRPr="00F41A3E" w:rsidRDefault="00756243" w:rsidP="006D3272">
            <w:pPr>
              <w:pStyle w:val="ListParagraph"/>
              <w:numPr>
                <w:ilvl w:val="0"/>
                <w:numId w:val="10"/>
              </w:numPr>
              <w:tabs>
                <w:tab w:val="left" w:pos="0"/>
              </w:tabs>
              <w:spacing w:line="300" w:lineRule="exact"/>
              <w:ind w:left="198" w:hanging="198"/>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فوّضت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بتسجيل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معلوماتي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المقدمة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هذا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النموذج،</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التي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سيتم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تقديمها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اتفاقية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الائتمانية،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وتحديث</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تلك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المعلومات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طوال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مدة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صلاحية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الائتمانية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لدى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الشركة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السعودية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للمعلومات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الائتمانية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(سمة)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 المركزي السعودي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هيئة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أخرى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وقت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لآخر،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إذا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ألزمته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بذلك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 المركزي السعودية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بموجب</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الأنظمة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السعودية.</w:t>
            </w:r>
          </w:p>
        </w:tc>
      </w:tr>
      <w:tr w:rsidR="000E03F5" w:rsidRPr="00F41A3E" w14:paraId="19EBFC77" w14:textId="77777777" w:rsidTr="001A0355">
        <w:trPr>
          <w:jc w:val="center"/>
        </w:trPr>
        <w:tc>
          <w:tcPr>
            <w:tcW w:w="5482" w:type="dxa"/>
          </w:tcPr>
          <w:p w14:paraId="783CB59B" w14:textId="77777777" w:rsidR="00756243" w:rsidRPr="00F41A3E" w:rsidRDefault="00756243"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I will supply the 4-digit PIN to carry out POS or ATM transactions anywhere in the world for my own financial safety and security. I will not share or disclose my PIN to anyone including any friends or family members (e.g., spouse, parents or children).</w:t>
            </w:r>
          </w:p>
        </w:tc>
        <w:tc>
          <w:tcPr>
            <w:tcW w:w="5561" w:type="dxa"/>
          </w:tcPr>
          <w:p w14:paraId="4C0FEC60" w14:textId="77777777" w:rsidR="00756243" w:rsidRPr="00F41A3E" w:rsidRDefault="00756243" w:rsidP="006D3272">
            <w:pPr>
              <w:pStyle w:val="ListParagraph"/>
              <w:numPr>
                <w:ilvl w:val="0"/>
                <w:numId w:val="10"/>
              </w:numPr>
              <w:tabs>
                <w:tab w:val="left" w:pos="0"/>
              </w:tabs>
              <w:spacing w:line="300" w:lineRule="exact"/>
              <w:ind w:left="198" w:hanging="198"/>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سأقوم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باستخدام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الرقم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السري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المكون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أربع</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خانات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لإجراء</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عمليات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نقاط</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البيع</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أجهزة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الصرف</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الآلي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مكان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العالم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وذلك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لأجل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الحفاظ</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الأمن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المالي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الخاص</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ولن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أشارك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أفصح</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الرقم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السري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شخص</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بما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ذلك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أصدقائي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أفراد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عائلتي</w:t>
            </w:r>
            <w:r w:rsidRPr="00F41A3E">
              <w:rPr>
                <w:rFonts w:ascii="Arial Unicode MS" w:eastAsia="Arial Unicode MS" w:hAnsi="Arial Unicode MS" w:cs="Arial Unicode MS"/>
                <w:sz w:val="28"/>
                <w:szCs w:val="28"/>
                <w:rtl/>
              </w:rPr>
              <w:t xml:space="preserve"> ( </w:t>
            </w:r>
            <w:r w:rsidRPr="00F41A3E">
              <w:rPr>
                <w:rFonts w:ascii="Arial Unicode MS" w:eastAsia="Arial Unicode MS" w:hAnsi="Arial Unicode MS" w:cs="Arial Unicode MS" w:hint="cs"/>
                <w:sz w:val="28"/>
                <w:szCs w:val="28"/>
                <w:rtl/>
              </w:rPr>
              <w:t>مثل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الزوجة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الوالدين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الأبناء</w:t>
            </w:r>
            <w:r w:rsidRPr="00F41A3E">
              <w:rPr>
                <w:rFonts w:ascii="Arial Unicode MS" w:eastAsia="Arial Unicode MS" w:hAnsi="Arial Unicode MS" w:cs="Arial Unicode MS"/>
                <w:sz w:val="28"/>
                <w:szCs w:val="28"/>
                <w:rtl/>
              </w:rPr>
              <w:t>)</w:t>
            </w:r>
            <w:r w:rsidRPr="00F41A3E">
              <w:rPr>
                <w:rFonts w:ascii="Arial Unicode MS" w:eastAsia="Arial Unicode MS" w:hAnsi="Arial Unicode MS" w:cs="Arial Unicode MS" w:hint="cs"/>
                <w:sz w:val="28"/>
                <w:szCs w:val="28"/>
                <w:rtl/>
              </w:rPr>
              <w:t>.</w:t>
            </w:r>
          </w:p>
        </w:tc>
      </w:tr>
    </w:tbl>
    <w:p w14:paraId="037F2F75" w14:textId="6C473B0B" w:rsidR="001A0355" w:rsidRPr="00F41A3E" w:rsidRDefault="001A0355">
      <w:pPr>
        <w:rPr>
          <w:rtl/>
        </w:rPr>
      </w:pPr>
    </w:p>
    <w:p w14:paraId="03B10D09" w14:textId="158C29A0" w:rsidR="001A0355" w:rsidRPr="00F41A3E" w:rsidRDefault="001A0355">
      <w:pPr>
        <w:rPr>
          <w:rtl/>
        </w:rPr>
      </w:pPr>
    </w:p>
    <w:p w14:paraId="3D25ACFA" w14:textId="5310D477" w:rsidR="001A0355" w:rsidRPr="00F41A3E" w:rsidRDefault="001A0355">
      <w:pPr>
        <w:rPr>
          <w:rtl/>
        </w:rPr>
      </w:pPr>
    </w:p>
    <w:p w14:paraId="47B3C7C0" w14:textId="55E9C803" w:rsidR="001A0355" w:rsidRPr="00F41A3E" w:rsidRDefault="001A0355">
      <w:pPr>
        <w:rPr>
          <w:rtl/>
        </w:rPr>
      </w:pPr>
    </w:p>
    <w:p w14:paraId="04AAEE0A" w14:textId="73A11AC3" w:rsidR="001A0355" w:rsidRPr="00F41A3E" w:rsidRDefault="001A0355">
      <w:pPr>
        <w:rPr>
          <w:rtl/>
        </w:rPr>
      </w:pPr>
    </w:p>
    <w:p w14:paraId="068CA979" w14:textId="0EC327B1" w:rsidR="001A0355" w:rsidRPr="00F41A3E" w:rsidRDefault="001A0355"/>
    <w:tbl>
      <w:tblPr>
        <w:tblStyle w:val="TableGrid"/>
        <w:tblW w:w="110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2"/>
        <w:gridCol w:w="5561"/>
      </w:tblGrid>
      <w:tr w:rsidR="000E03F5" w:rsidRPr="00F41A3E" w14:paraId="69D4B94F" w14:textId="77777777" w:rsidTr="001A0355">
        <w:trPr>
          <w:jc w:val="center"/>
        </w:trPr>
        <w:tc>
          <w:tcPr>
            <w:tcW w:w="5482" w:type="dxa"/>
          </w:tcPr>
          <w:p w14:paraId="0D410FB0" w14:textId="77777777" w:rsidR="00756243" w:rsidRPr="00F41A3E" w:rsidRDefault="00756243"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lastRenderedPageBreak/>
              <w:t>I will maintain a valid mobile phone number capable of receiving SMS messages. I will always ensure that the mobile phone number I supply to the Bank is valid and up-to-date. I will immediately notify and update the Bank of any changes to my mobile phone number to ensure that my most recent mobile phone number is reflected on the Bank’s records. I am fully aware that having a valid mobile phone number will be required to carry out certain transactions, and that without it, I may not be able to complete certain transactions using the Card(s).</w:t>
            </w:r>
          </w:p>
        </w:tc>
        <w:tc>
          <w:tcPr>
            <w:tcW w:w="5561" w:type="dxa"/>
          </w:tcPr>
          <w:p w14:paraId="14039E18" w14:textId="2A1C01F3" w:rsidR="00756243" w:rsidRPr="00F41A3E" w:rsidRDefault="00756243" w:rsidP="00F41A3E">
            <w:pPr>
              <w:pStyle w:val="ListParagraph"/>
              <w:numPr>
                <w:ilvl w:val="0"/>
                <w:numId w:val="10"/>
              </w:numPr>
              <w:tabs>
                <w:tab w:val="left" w:pos="0"/>
              </w:tabs>
              <w:spacing w:line="34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سأتأكد من أن رقم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هاتف</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جوال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مفعل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ويمكنه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استلام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الرسائل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النصية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القصيرة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وسأتأكد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دوماً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بأن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رقم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الهاتف</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الجوال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الذي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أزوِّده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صحيحاً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وحديثاً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وسأقوم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فوراً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بإشعار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واطلاعه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بأحدث</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التغييرات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رقم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هاتفي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الجوال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للتأكد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أحدث</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رقم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هاتف</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جوال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مدوّن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سجلات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كما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أنني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إلمام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تام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بأن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وجود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رقم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هاتف</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جوال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مفعل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سيكون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مطلوباً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لتنفيذ</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عمليات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معينة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عبر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الإنترنت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حيث</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بدونه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يكون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بإمكاني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إكمال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بعض</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العمليات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بواسطة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الإنترنت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باستخدام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w:t>
            </w:r>
            <w:r w:rsidR="00F41A3E">
              <w:rPr>
                <w:rFonts w:ascii="Arial Unicode MS" w:eastAsia="Arial Unicode MS" w:hAnsi="Arial Unicode MS" w:cs="Arial Unicode MS"/>
                <w:sz w:val="28"/>
                <w:szCs w:val="28"/>
              </w:rPr>
              <w:t xml:space="preserve"> </w:t>
            </w:r>
            <w:r w:rsidRPr="00F41A3E">
              <w:rPr>
                <w:rFonts w:ascii="Arial Unicode MS" w:eastAsia="Arial Unicode MS" w:hAnsi="Arial Unicode MS" w:cs="Arial Unicode MS" w:hint="cs"/>
                <w:sz w:val="28"/>
                <w:szCs w:val="28"/>
                <w:rtl/>
              </w:rPr>
              <w:t>البطاقات.</w:t>
            </w:r>
          </w:p>
        </w:tc>
      </w:tr>
      <w:tr w:rsidR="000E03F5" w:rsidRPr="00F41A3E" w14:paraId="031389D8" w14:textId="77777777" w:rsidTr="001A0355">
        <w:trPr>
          <w:jc w:val="center"/>
        </w:trPr>
        <w:tc>
          <w:tcPr>
            <w:tcW w:w="5482" w:type="dxa"/>
          </w:tcPr>
          <w:p w14:paraId="20D60D8D" w14:textId="77777777" w:rsidR="00756243" w:rsidRPr="00F41A3E" w:rsidRDefault="00756243"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It is my sole responsibility to maintain the confidentiality of all security information related to this application, the Card(s), the PIN, Customer ID, any SMS sent to my mobile phone and/or any other security information provided to me by the Bank. I will immediately report any breach or accidental disclosure of any confidential or other security information. I will be liable for, and will indemnify the Bank against, any and all losses or damages resulting from such breach or disclosure of such confidential or other security information.</w:t>
            </w:r>
          </w:p>
        </w:tc>
        <w:tc>
          <w:tcPr>
            <w:tcW w:w="5561" w:type="dxa"/>
          </w:tcPr>
          <w:p w14:paraId="4ED2ABBE" w14:textId="77777777" w:rsidR="00756243" w:rsidRPr="00F41A3E" w:rsidRDefault="00756243" w:rsidP="00F41A3E">
            <w:pPr>
              <w:pStyle w:val="ListParagraph"/>
              <w:numPr>
                <w:ilvl w:val="0"/>
                <w:numId w:val="10"/>
              </w:numPr>
              <w:tabs>
                <w:tab w:val="left" w:pos="0"/>
              </w:tabs>
              <w:spacing w:line="34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سيكون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مسؤوليتي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لوحدي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الحفاظ</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سرّية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جميع</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المعلومات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الأمنية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المتعلقة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بهذا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الطلب</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وبالبطاقة</w:t>
            </w:r>
            <w:r w:rsidRPr="00F41A3E">
              <w:rPr>
                <w:rFonts w:ascii="Arial Unicode MS" w:eastAsia="Arial Unicode MS" w:hAnsi="Arial Unicode MS" w:cs="Arial Unicode MS"/>
                <w:sz w:val="28"/>
                <w:szCs w:val="28"/>
                <w:rtl/>
              </w:rPr>
              <w:t>/</w:t>
            </w:r>
            <w:r w:rsidRPr="00F41A3E">
              <w:rPr>
                <w:rFonts w:ascii="Arial Unicode MS" w:eastAsia="Arial Unicode MS" w:hAnsi="Arial Unicode MS" w:cs="Arial Unicode MS" w:hint="cs"/>
                <w:sz w:val="28"/>
                <w:szCs w:val="28"/>
                <w:rtl/>
              </w:rPr>
              <w:t>البطاقات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وبالرقم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السرّي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ورقم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تعريف</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العميل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وأي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رسالة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نصية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قصيرة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ترسل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هاتفي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الجوال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w:t>
            </w:r>
            <w:r w:rsidRPr="00F41A3E">
              <w:rPr>
                <w:rFonts w:ascii="Arial Unicode MS" w:eastAsia="Arial Unicode MS" w:hAnsi="Arial Unicode MS" w:cs="Arial Unicode MS"/>
                <w:sz w:val="28"/>
                <w:szCs w:val="28"/>
                <w:rtl/>
              </w:rPr>
              <w:t>/</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معلومات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أمنية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أخرى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يزودني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بها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سأقوم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فوراً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بالإبلاغ</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خرق</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إفشاء</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عرضي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لأي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معلومات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سرّية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معلومات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أمنية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أخرى،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وسأكون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مسؤولاً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وجميع</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الخسائر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الأضرار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الناتجة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ذلك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الخرق</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الإفشاء</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لتلك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المعلومات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السرّية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المعلومات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الأمنية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الأخرى.</w:t>
            </w:r>
          </w:p>
        </w:tc>
      </w:tr>
      <w:tr w:rsidR="000E03F5" w:rsidRPr="00F41A3E" w14:paraId="6B0E74CD" w14:textId="77777777" w:rsidTr="001A0355">
        <w:trPr>
          <w:jc w:val="center"/>
        </w:trPr>
        <w:tc>
          <w:tcPr>
            <w:tcW w:w="5482" w:type="dxa"/>
          </w:tcPr>
          <w:p w14:paraId="1F9BD393" w14:textId="77777777" w:rsidR="00756243" w:rsidRPr="00F41A3E" w:rsidRDefault="00756243"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I am aware that the Bank may approve or reject the application at its discretion, and to disclose how the Bank arrived at the decision, the criteria considered or methodology used. I am also aware that the Bank, at its sole discretion, may decide to issue me a Visa card or both irrespective of my preference for one or the other as indicated on the application.</w:t>
            </w:r>
          </w:p>
        </w:tc>
        <w:tc>
          <w:tcPr>
            <w:tcW w:w="5561" w:type="dxa"/>
          </w:tcPr>
          <w:p w14:paraId="38107969" w14:textId="77777777" w:rsidR="00756243" w:rsidRPr="00F41A3E" w:rsidRDefault="00756243" w:rsidP="00F41A3E">
            <w:pPr>
              <w:pStyle w:val="ListParagraph"/>
              <w:numPr>
                <w:ilvl w:val="0"/>
                <w:numId w:val="10"/>
              </w:numPr>
              <w:tabs>
                <w:tab w:val="left" w:pos="0"/>
              </w:tabs>
              <w:spacing w:line="34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أدرك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بأن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ربما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يوافق</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الطلب</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يرفضه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وفق</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تقديره،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ويكون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ملزماً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بتوضيح</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طريقة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توصله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قراره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بالموافقة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الرفض</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والمعايير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التي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اعتبرها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الأسلوب</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الذي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انتهجه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ذلك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كما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أنني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عِلم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بأن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-ووفق</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تقديره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المطلق-</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ربما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يقرر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يصدر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بطاقة</w:t>
            </w:r>
            <w:r w:rsidRPr="00F41A3E">
              <w:rPr>
                <w:rFonts w:ascii="Arial Unicode MS" w:eastAsia="Arial Unicode MS" w:hAnsi="Arial Unicode MS" w:cs="Arial Unicode MS"/>
                <w:sz w:val="28"/>
                <w:szCs w:val="28"/>
                <w:rtl/>
              </w:rPr>
              <w:t>/</w:t>
            </w:r>
            <w:r w:rsidRPr="00F41A3E">
              <w:rPr>
                <w:rFonts w:ascii="Arial Unicode MS" w:eastAsia="Arial Unicode MS" w:hAnsi="Arial Unicode MS" w:cs="Arial Unicode MS" w:hint="cs"/>
                <w:sz w:val="28"/>
                <w:szCs w:val="28"/>
                <w:rtl/>
              </w:rPr>
              <w:t>بطاقات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"فيزا"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كلاهما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بصرف</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النظر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تفضيلي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لإحدى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الأخرى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كما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هو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موضح</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الطلب.</w:t>
            </w:r>
          </w:p>
        </w:tc>
      </w:tr>
    </w:tbl>
    <w:p w14:paraId="0A7D8B97" w14:textId="43C67D6F" w:rsidR="001A0355" w:rsidRPr="00F41A3E" w:rsidRDefault="001A0355">
      <w:pPr>
        <w:rPr>
          <w:rtl/>
        </w:rPr>
      </w:pPr>
    </w:p>
    <w:p w14:paraId="30C6E2B1" w14:textId="790B1770" w:rsidR="001A0355" w:rsidRPr="00F41A3E" w:rsidRDefault="001A0355">
      <w:pPr>
        <w:rPr>
          <w:rtl/>
        </w:rPr>
      </w:pPr>
    </w:p>
    <w:p w14:paraId="398F0E63" w14:textId="47F8CC2E" w:rsidR="001A0355" w:rsidRPr="00F41A3E" w:rsidRDefault="001A0355"/>
    <w:p w14:paraId="2EBDE20B" w14:textId="3AF4F28A" w:rsidR="009B688C" w:rsidRPr="00F41A3E" w:rsidRDefault="009B688C"/>
    <w:p w14:paraId="62097C29" w14:textId="77777777" w:rsidR="009B688C" w:rsidRPr="00F41A3E" w:rsidRDefault="009B688C">
      <w:pPr>
        <w:rPr>
          <w:rtl/>
        </w:rPr>
      </w:pPr>
    </w:p>
    <w:tbl>
      <w:tblPr>
        <w:tblStyle w:val="TableGrid"/>
        <w:tblW w:w="110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2"/>
        <w:gridCol w:w="5561"/>
      </w:tblGrid>
      <w:tr w:rsidR="006E1763" w:rsidRPr="00F41A3E" w14:paraId="5787D63E" w14:textId="77777777" w:rsidTr="001A0355">
        <w:trPr>
          <w:jc w:val="center"/>
        </w:trPr>
        <w:tc>
          <w:tcPr>
            <w:tcW w:w="5482" w:type="dxa"/>
          </w:tcPr>
          <w:p w14:paraId="24A3DD80" w14:textId="77777777" w:rsidR="00756243" w:rsidRPr="00F41A3E" w:rsidRDefault="00756243"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lastRenderedPageBreak/>
              <w:t>The Bank has not promised me any particular credit limit or credit card(s) type, notwithstanding any interaction I have had with any representative of the Bank. I understand that the documents submitted with this application and the application are the sole property of The Saudi Investment Bank and under no circumstances will I have any right to request for their return.</w:t>
            </w:r>
          </w:p>
        </w:tc>
        <w:tc>
          <w:tcPr>
            <w:tcW w:w="5561" w:type="dxa"/>
          </w:tcPr>
          <w:p w14:paraId="3D75493F" w14:textId="77777777" w:rsidR="00756243" w:rsidRPr="00F41A3E" w:rsidRDefault="00756243" w:rsidP="00F41A3E">
            <w:pPr>
              <w:pStyle w:val="ListParagraph"/>
              <w:numPr>
                <w:ilvl w:val="0"/>
                <w:numId w:val="10"/>
              </w:numPr>
              <w:tabs>
                <w:tab w:val="left" w:pos="0"/>
              </w:tabs>
              <w:spacing w:line="34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لم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يقدم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وعداً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بأي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ائتماني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نوع محدد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للبطاقة</w:t>
            </w:r>
            <w:r w:rsidRPr="00F41A3E">
              <w:rPr>
                <w:rFonts w:ascii="Arial Unicode MS" w:eastAsia="Arial Unicode MS" w:hAnsi="Arial Unicode MS" w:cs="Arial Unicode MS"/>
                <w:sz w:val="28"/>
                <w:szCs w:val="28"/>
                <w:rtl/>
              </w:rPr>
              <w:t>/</w:t>
            </w:r>
            <w:r w:rsidRPr="00F41A3E">
              <w:rPr>
                <w:rFonts w:ascii="Arial Unicode MS" w:eastAsia="Arial Unicode MS" w:hAnsi="Arial Unicode MS" w:cs="Arial Unicode MS" w:hint="cs"/>
                <w:sz w:val="28"/>
                <w:szCs w:val="28"/>
                <w:rtl/>
              </w:rPr>
              <w:t>البطاقات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الائتمانية،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بغض</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النظر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محادثات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سابقة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مع</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ممثل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هذا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الخصوص</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وأدرك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بأن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الوثائق</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المقدمة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مع</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هذا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الطلب</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وكذلك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الطلب</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هما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ملك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السعودي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للاستثمار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وحده،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ولن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يكون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تحت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ظرف</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الحق</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بطلب</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إرجاعها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لي.</w:t>
            </w:r>
          </w:p>
        </w:tc>
      </w:tr>
      <w:tr w:rsidR="006E1763" w:rsidRPr="00F41A3E" w14:paraId="335ADBE0" w14:textId="77777777" w:rsidTr="001A0355">
        <w:trPr>
          <w:jc w:val="center"/>
        </w:trPr>
        <w:tc>
          <w:tcPr>
            <w:tcW w:w="5482" w:type="dxa"/>
          </w:tcPr>
          <w:p w14:paraId="1132F8FE" w14:textId="77777777" w:rsidR="00756243" w:rsidRPr="00F41A3E" w:rsidRDefault="00756243" w:rsidP="006D3272">
            <w:pPr>
              <w:pStyle w:val="ListParagraph"/>
              <w:numPr>
                <w:ilvl w:val="0"/>
                <w:numId w:val="32"/>
              </w:numPr>
              <w:tabs>
                <w:tab w:val="left" w:pos="0"/>
              </w:tabs>
              <w:bidi w:val="0"/>
              <w:spacing w:line="300" w:lineRule="exact"/>
              <w:ind w:left="159" w:hanging="202"/>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By signing this application, I acknowledge that I have read and agree with the Bank’s terms and conditions available on the Bank’s website at (www.saib.com.sa) I am aware that the first usage of the Card(s) and/or signing the reverse side of the Card(s) further indicates my agreement to abide by such terms and conditions.</w:t>
            </w:r>
          </w:p>
        </w:tc>
        <w:tc>
          <w:tcPr>
            <w:tcW w:w="5561" w:type="dxa"/>
          </w:tcPr>
          <w:p w14:paraId="6B86F466" w14:textId="77777777" w:rsidR="00756243" w:rsidRPr="00F41A3E" w:rsidRDefault="00756243" w:rsidP="00F41A3E">
            <w:pPr>
              <w:pStyle w:val="ListParagraph"/>
              <w:numPr>
                <w:ilvl w:val="0"/>
                <w:numId w:val="10"/>
              </w:numPr>
              <w:tabs>
                <w:tab w:val="left" w:pos="0"/>
              </w:tabs>
              <w:spacing w:line="340" w:lineRule="exact"/>
              <w:ind w:left="202" w:hanging="202"/>
              <w:jc w:val="both"/>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من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خلال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توقيعي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هذا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الطلب،</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فإنني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أقر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بأنني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قد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قرأت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شروط</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وأحكام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المبينة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موقع</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الإنترنت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sz w:val="28"/>
                <w:szCs w:val="28"/>
              </w:rPr>
              <w:t>www.saib.com.sa</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ووافقت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عليها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وأدرك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بأن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استعمال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للبطاقة</w:t>
            </w:r>
            <w:r w:rsidRPr="00F41A3E">
              <w:rPr>
                <w:rFonts w:ascii="Arial Unicode MS" w:eastAsia="Arial Unicode MS" w:hAnsi="Arial Unicode MS" w:cs="Arial Unicode MS"/>
                <w:sz w:val="28"/>
                <w:szCs w:val="28"/>
                <w:rtl/>
              </w:rPr>
              <w:t>/</w:t>
            </w:r>
            <w:r w:rsidRPr="00F41A3E">
              <w:rPr>
                <w:rFonts w:ascii="Arial Unicode MS" w:eastAsia="Arial Unicode MS" w:hAnsi="Arial Unicode MS" w:cs="Arial Unicode MS" w:hint="cs"/>
                <w:sz w:val="28"/>
                <w:szCs w:val="28"/>
                <w:rtl/>
              </w:rPr>
              <w:t>البطاقات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w:t>
            </w:r>
            <w:r w:rsidRPr="00F41A3E">
              <w:rPr>
                <w:rFonts w:ascii="Arial Unicode MS" w:eastAsia="Arial Unicode MS" w:hAnsi="Arial Unicode MS" w:cs="Arial Unicode MS"/>
                <w:sz w:val="28"/>
                <w:szCs w:val="28"/>
                <w:rtl/>
              </w:rPr>
              <w:t>/</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التوقيع</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الجهة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الخلفية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للبطاقة</w:t>
            </w:r>
            <w:r w:rsidRPr="00F41A3E">
              <w:rPr>
                <w:rFonts w:ascii="Arial Unicode MS" w:eastAsia="Arial Unicode MS" w:hAnsi="Arial Unicode MS" w:cs="Arial Unicode MS"/>
                <w:sz w:val="28"/>
                <w:szCs w:val="28"/>
                <w:rtl/>
              </w:rPr>
              <w:t>/</w:t>
            </w:r>
            <w:r w:rsidRPr="00F41A3E">
              <w:rPr>
                <w:rFonts w:ascii="Arial Unicode MS" w:eastAsia="Arial Unicode MS" w:hAnsi="Arial Unicode MS" w:cs="Arial Unicode MS" w:hint="cs"/>
                <w:sz w:val="28"/>
                <w:szCs w:val="28"/>
                <w:rtl/>
              </w:rPr>
              <w:t>البطاقات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يشكّل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دلالة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إضافية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التزامي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بالتقيد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بتلك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الشروط</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والأحكام.</w:t>
            </w:r>
          </w:p>
        </w:tc>
      </w:tr>
    </w:tbl>
    <w:p w14:paraId="253E3E6C" w14:textId="77777777" w:rsidR="001A0355" w:rsidRPr="00F41A3E" w:rsidRDefault="001A0355" w:rsidP="001A0355">
      <w:pPr>
        <w:rPr>
          <w:rFonts w:ascii="Arial Unicode MS" w:eastAsia="Arial Unicode MS" w:hAnsi="Arial Unicode MS" w:cs="Arial Unicode MS"/>
          <w:sz w:val="28"/>
          <w:szCs w:val="28"/>
        </w:rPr>
      </w:pPr>
    </w:p>
    <w:p w14:paraId="3751A0AE" w14:textId="77777777" w:rsidR="001A0355" w:rsidRPr="00F41A3E" w:rsidRDefault="001A0355" w:rsidP="001A0355">
      <w:pPr>
        <w:rPr>
          <w:rFonts w:ascii="Arial Unicode MS" w:eastAsia="Arial Unicode MS" w:hAnsi="Arial Unicode MS" w:cs="Arial Unicode MS"/>
          <w:sz w:val="28"/>
          <w:szCs w:val="28"/>
        </w:rPr>
      </w:pPr>
    </w:p>
    <w:p w14:paraId="4F195A1B" w14:textId="77777777" w:rsidR="001A0355" w:rsidRPr="00F41A3E" w:rsidRDefault="001A0355" w:rsidP="001A0355">
      <w:pPr>
        <w:rPr>
          <w:rFonts w:ascii="Arial Unicode MS" w:eastAsia="Arial Unicode MS" w:hAnsi="Arial Unicode MS" w:cs="Arial Unicode MS"/>
          <w:sz w:val="28"/>
          <w:szCs w:val="28"/>
        </w:rPr>
      </w:pPr>
    </w:p>
    <w:p w14:paraId="69AF17D6" w14:textId="77777777" w:rsidR="001A0355" w:rsidRPr="00F41A3E" w:rsidRDefault="001A0355" w:rsidP="001A0355">
      <w:pPr>
        <w:rPr>
          <w:rFonts w:ascii="Arial Unicode MS" w:eastAsia="Arial Unicode MS" w:hAnsi="Arial Unicode MS" w:cs="Arial Unicode MS"/>
          <w:sz w:val="28"/>
          <w:szCs w:val="28"/>
        </w:rPr>
      </w:pPr>
    </w:p>
    <w:p w14:paraId="129B90D0" w14:textId="5515F677" w:rsidR="001A0355" w:rsidRPr="00F41A3E" w:rsidRDefault="001A0355" w:rsidP="001A0355">
      <w:pPr>
        <w:rPr>
          <w:rFonts w:ascii="Arial Unicode MS" w:eastAsia="Arial Unicode MS" w:hAnsi="Arial Unicode MS" w:cs="Arial Unicode MS"/>
          <w:sz w:val="28"/>
          <w:szCs w:val="28"/>
        </w:rPr>
      </w:pPr>
    </w:p>
    <w:p w14:paraId="469D23D9" w14:textId="77777777" w:rsidR="009B688C" w:rsidRPr="00F41A3E" w:rsidRDefault="009B688C" w:rsidP="001A0355">
      <w:pPr>
        <w:rPr>
          <w:rFonts w:ascii="Arial Unicode MS" w:eastAsia="Arial Unicode MS" w:hAnsi="Arial Unicode MS" w:cs="Arial Unicode MS"/>
          <w:sz w:val="28"/>
          <w:szCs w:val="28"/>
          <w:rtl/>
        </w:rPr>
      </w:pPr>
    </w:p>
    <w:p w14:paraId="532AFB9D" w14:textId="77777777" w:rsidR="001A0355" w:rsidRPr="00F41A3E" w:rsidRDefault="001A0355" w:rsidP="001A0355">
      <w:pPr>
        <w:rPr>
          <w:rFonts w:ascii="Arial Unicode MS" w:eastAsia="Arial Unicode MS" w:hAnsi="Arial Unicode MS" w:cs="Arial Unicode MS"/>
          <w:sz w:val="28"/>
          <w:szCs w:val="28"/>
        </w:rPr>
      </w:pPr>
    </w:p>
    <w:p w14:paraId="5AA2FE68" w14:textId="004FB041" w:rsidR="00CF4D03" w:rsidRPr="00F41A3E" w:rsidRDefault="00CF4D03" w:rsidP="009B688C">
      <w:pPr>
        <w:rPr>
          <w:rFonts w:ascii="Arial Unicode MS" w:eastAsia="Arial Unicode MS" w:hAnsi="Arial Unicode MS" w:cs="Arial Unicode MS"/>
          <w:sz w:val="28"/>
          <w:szCs w:val="28"/>
        </w:rPr>
      </w:pPr>
    </w:p>
    <w:p w14:paraId="0C295A93" w14:textId="77777777" w:rsidR="00AE691A" w:rsidRPr="00F41A3E" w:rsidRDefault="00AE691A" w:rsidP="00CF4D03">
      <w:pPr>
        <w:rPr>
          <w:rFonts w:ascii="Arial Unicode MS" w:eastAsia="Arial Unicode MS" w:hAnsi="Arial Unicode MS" w:cs="Arial Unicode MS"/>
          <w:sz w:val="28"/>
          <w:szCs w:val="28"/>
        </w:rPr>
        <w:sectPr w:rsidR="00AE691A" w:rsidRPr="00F41A3E" w:rsidSect="00674E1D">
          <w:headerReference w:type="default" r:id="rId13"/>
          <w:footerReference w:type="default" r:id="rId14"/>
          <w:pgSz w:w="11907" w:h="16839" w:code="9"/>
          <w:pgMar w:top="576" w:right="432" w:bottom="288" w:left="432" w:header="360" w:footer="0" w:gutter="0"/>
          <w:cols w:space="720"/>
          <w:docGrid w:linePitch="360"/>
        </w:sectPr>
      </w:pPr>
    </w:p>
    <w:p w14:paraId="26E7CEDA" w14:textId="77777777" w:rsidR="00D22E3A" w:rsidRPr="00F41A3E" w:rsidRDefault="005E4DF4" w:rsidP="007F46B9">
      <w:pPr>
        <w:tabs>
          <w:tab w:val="left" w:pos="6375"/>
        </w:tabs>
        <w:spacing w:after="0" w:line="120" w:lineRule="auto"/>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lastRenderedPageBreak/>
        <w:tab/>
      </w:r>
    </w:p>
    <w:tbl>
      <w:tblPr>
        <w:tblStyle w:val="TableGrid"/>
        <w:tblW w:w="110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30"/>
      </w:tblGrid>
      <w:tr w:rsidR="006E1763" w:rsidRPr="00F41A3E" w14:paraId="64E31A6A" w14:textId="77777777" w:rsidTr="00481F98">
        <w:trPr>
          <w:jc w:val="center"/>
        </w:trPr>
        <w:tc>
          <w:tcPr>
            <w:tcW w:w="5516" w:type="dxa"/>
          </w:tcPr>
          <w:p w14:paraId="0DB3FD77" w14:textId="563B8F22" w:rsidR="00D73D1C" w:rsidRPr="00F41A3E" w:rsidRDefault="00D73D1C" w:rsidP="000E03F5">
            <w:pPr>
              <w:tabs>
                <w:tab w:val="left" w:pos="6375"/>
              </w:tabs>
              <w:spacing w:line="300" w:lineRule="exact"/>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Thanks to Allah Almighty, and prayers and peace be upon His Prophet Mohammed, his family and his followers</w:t>
            </w:r>
            <w:r w:rsidRPr="00F41A3E">
              <w:rPr>
                <w:rFonts w:ascii="Arial Unicode MS" w:eastAsia="Arial Unicode MS" w:hAnsi="Arial Unicode MS" w:cs="Arial Unicode MS" w:hint="cs"/>
                <w:sz w:val="28"/>
                <w:szCs w:val="28"/>
                <w:rtl/>
              </w:rPr>
              <w:t>.</w:t>
            </w:r>
            <w:r w:rsidRPr="00F41A3E">
              <w:rPr>
                <w:rFonts w:ascii="Arial Unicode MS" w:eastAsia="Arial Unicode MS" w:hAnsi="Arial Unicode MS" w:cs="Arial Unicode MS"/>
                <w:sz w:val="28"/>
                <w:szCs w:val="28"/>
              </w:rPr>
              <w:t xml:space="preserve"> On this</w:t>
            </w:r>
            <w:r w:rsidR="000E03F5">
              <w:rPr>
                <w:rFonts w:ascii="Arial Unicode MS" w:eastAsia="Arial Unicode MS" w:hAnsi="Arial Unicode MS" w:cs="Arial Unicode MS"/>
                <w:sz w:val="28"/>
                <w:szCs w:val="28"/>
              </w:rPr>
              <w:t xml:space="preserve"> </w:t>
            </w:r>
            <w:r w:rsidRPr="00F41A3E">
              <w:rPr>
                <w:rFonts w:ascii="Arial Unicode MS" w:eastAsia="Arial Unicode MS" w:hAnsi="Arial Unicode MS" w:cs="Arial Unicode MS"/>
                <w:sz w:val="28"/>
                <w:szCs w:val="28"/>
              </w:rPr>
              <w:fldChar w:fldCharType="begin">
                <w:ffData>
                  <w:name w:val="Text34"/>
                  <w:enabled/>
                  <w:calcOnExit w:val="0"/>
                  <w:textInput/>
                </w:ffData>
              </w:fldChar>
            </w:r>
            <w:bookmarkStart w:id="0" w:name="Text34"/>
            <w:r w:rsidRPr="00F41A3E">
              <w:rPr>
                <w:rFonts w:ascii="Arial Unicode MS" w:eastAsia="Arial Unicode MS" w:hAnsi="Arial Unicode MS" w:cs="Arial Unicode MS"/>
                <w:sz w:val="28"/>
                <w:szCs w:val="28"/>
              </w:rPr>
              <w:instrText xml:space="preserve"> FORMTEXT </w:instrText>
            </w:r>
            <w:r w:rsidRPr="00F41A3E">
              <w:rPr>
                <w:rFonts w:ascii="Arial Unicode MS" w:eastAsia="Arial Unicode MS" w:hAnsi="Arial Unicode MS" w:cs="Arial Unicode MS"/>
                <w:sz w:val="28"/>
                <w:szCs w:val="28"/>
              </w:rPr>
            </w:r>
            <w:r w:rsidRPr="00F41A3E">
              <w:rPr>
                <w:rFonts w:ascii="Arial Unicode MS" w:eastAsia="Arial Unicode MS" w:hAnsi="Arial Unicode MS" w:cs="Arial Unicode MS"/>
                <w:sz w:val="28"/>
                <w:szCs w:val="28"/>
              </w:rPr>
              <w:fldChar w:fldCharType="separate"/>
            </w:r>
            <w:r w:rsidRPr="00F41A3E">
              <w:rPr>
                <w:rFonts w:ascii="Arial Unicode MS" w:eastAsia="Arial Unicode MS" w:hAnsi="Arial Unicode MS" w:cs="Arial Unicode MS"/>
                <w:noProof/>
                <w:sz w:val="28"/>
                <w:szCs w:val="28"/>
              </w:rPr>
              <w:t> </w:t>
            </w:r>
            <w:r w:rsidRPr="00F41A3E">
              <w:rPr>
                <w:rFonts w:ascii="Arial Unicode MS" w:eastAsia="Arial Unicode MS" w:hAnsi="Arial Unicode MS" w:cs="Arial Unicode MS"/>
                <w:noProof/>
                <w:sz w:val="28"/>
                <w:szCs w:val="28"/>
              </w:rPr>
              <w:t> </w:t>
            </w:r>
            <w:r w:rsidRPr="00F41A3E">
              <w:rPr>
                <w:rFonts w:ascii="Arial Unicode MS" w:eastAsia="Arial Unicode MS" w:hAnsi="Arial Unicode MS" w:cs="Arial Unicode MS"/>
                <w:noProof/>
                <w:sz w:val="28"/>
                <w:szCs w:val="28"/>
              </w:rPr>
              <w:t> </w:t>
            </w:r>
            <w:r w:rsidRPr="00F41A3E">
              <w:rPr>
                <w:rFonts w:ascii="Arial Unicode MS" w:eastAsia="Arial Unicode MS" w:hAnsi="Arial Unicode MS" w:cs="Arial Unicode MS"/>
                <w:noProof/>
                <w:sz w:val="28"/>
                <w:szCs w:val="28"/>
              </w:rPr>
              <w:t> </w:t>
            </w:r>
            <w:r w:rsidRPr="00F41A3E">
              <w:rPr>
                <w:rFonts w:ascii="Arial Unicode MS" w:eastAsia="Arial Unicode MS" w:hAnsi="Arial Unicode MS" w:cs="Arial Unicode MS"/>
                <w:noProof/>
                <w:sz w:val="28"/>
                <w:szCs w:val="28"/>
              </w:rPr>
              <w:t> </w:t>
            </w:r>
            <w:r w:rsidRPr="00F41A3E">
              <w:rPr>
                <w:rFonts w:ascii="Arial Unicode MS" w:eastAsia="Arial Unicode MS" w:hAnsi="Arial Unicode MS" w:cs="Arial Unicode MS"/>
                <w:sz w:val="28"/>
                <w:szCs w:val="28"/>
              </w:rPr>
              <w:fldChar w:fldCharType="end"/>
            </w:r>
            <w:bookmarkEnd w:id="0"/>
            <w:r w:rsidRPr="00F41A3E">
              <w:rPr>
                <w:rFonts w:ascii="Arial Unicode MS" w:eastAsia="Arial Unicode MS" w:hAnsi="Arial Unicode MS" w:cs="Arial Unicode MS"/>
                <w:sz w:val="28"/>
                <w:szCs w:val="28"/>
              </w:rPr>
              <w:t xml:space="preserve"> day dated  </w:t>
            </w:r>
            <w:sdt>
              <w:sdtPr>
                <w:rPr>
                  <w:rFonts w:ascii="Arial Unicode MS" w:eastAsia="Arial Unicode MS" w:hAnsi="Arial Unicode MS" w:cs="Arial Unicode MS"/>
                  <w:sz w:val="28"/>
                  <w:szCs w:val="28"/>
                </w:rPr>
                <w:id w:val="586657633"/>
                <w:placeholder>
                  <w:docPart w:val="B29B271ED3DC43EA8F1918A98C735C09"/>
                </w:placeholder>
                <w:date>
                  <w:dateFormat w:val="DD-MMM-YYYY"/>
                  <w:lid w:val="en-US"/>
                  <w:storeMappedDataAs w:val="dateTime"/>
                  <w:calendar w:val="gregorian"/>
                </w:date>
              </w:sdtPr>
              <w:sdtEndPr/>
              <w:sdtContent>
                <w:r w:rsidRPr="00F41A3E">
                  <w:rPr>
                    <w:rFonts w:ascii="Arial Unicode MS" w:eastAsia="Arial Unicode MS" w:hAnsi="Arial Unicode MS" w:cs="Arial Unicode MS"/>
                    <w:sz w:val="28"/>
                    <w:szCs w:val="28"/>
                  </w:rPr>
                  <w:t xml:space="preserve"> /      /         </w:t>
                </w:r>
              </w:sdtContent>
            </w:sdt>
            <w:r w:rsidRPr="00F41A3E">
              <w:rPr>
                <w:rFonts w:ascii="Arial Unicode MS" w:eastAsia="Arial Unicode MS" w:hAnsi="Arial Unicode MS" w:cs="Arial Unicode MS"/>
                <w:sz w:val="28"/>
                <w:szCs w:val="28"/>
              </w:rPr>
              <w:t>, this Agreement has been made by and between:</w:t>
            </w:r>
          </w:p>
        </w:tc>
        <w:tc>
          <w:tcPr>
            <w:tcW w:w="5517" w:type="dxa"/>
            <w:vAlign w:val="center"/>
          </w:tcPr>
          <w:p w14:paraId="4D0F7407" w14:textId="3578BBA4" w:rsidR="00D73D1C" w:rsidRPr="00F41A3E" w:rsidRDefault="00D73D1C" w:rsidP="006D3272">
            <w:pPr>
              <w:tabs>
                <w:tab w:val="left" w:pos="6375"/>
              </w:tabs>
              <w:bidi/>
              <w:spacing w:line="300" w:lineRule="exact"/>
              <w:jc w:val="both"/>
              <w:rPr>
                <w:rFonts w:ascii="Arial Unicode MS" w:eastAsia="Arial Unicode MS" w:hAnsi="Arial Unicode MS" w:cs="Arial Unicode MS"/>
                <w:sz w:val="28"/>
                <w:szCs w:val="28"/>
              </w:rPr>
            </w:pPr>
            <w:r w:rsidRPr="00F41A3E">
              <w:rPr>
                <w:rFonts w:ascii="Arial Unicode MS" w:eastAsia="Arial Unicode MS" w:hAnsi="Arial Unicode MS" w:cs="Arial Unicode MS" w:hint="cs"/>
                <w:sz w:val="28"/>
                <w:szCs w:val="28"/>
                <w:rtl/>
              </w:rPr>
              <w:t>الحمد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لله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رب</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العالمين،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والصلاة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والسلام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نبينا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محمد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وآله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وصحبه أجمعين،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وبعد،  إنه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 xml:space="preserve">يوم </w:t>
            </w:r>
            <w:r w:rsidRPr="00F41A3E">
              <w:rPr>
                <w:rFonts w:ascii="Arial Unicode MS" w:eastAsia="Arial Unicode MS" w:hAnsi="Arial Unicode MS" w:cs="Arial Unicode MS"/>
                <w:sz w:val="28"/>
                <w:szCs w:val="28"/>
              </w:rPr>
              <w:fldChar w:fldCharType="begin">
                <w:ffData>
                  <w:name w:val="Text1"/>
                  <w:enabled/>
                  <w:calcOnExit w:val="0"/>
                  <w:textInput/>
                </w:ffData>
              </w:fldChar>
            </w:r>
            <w:r w:rsidRPr="00F41A3E">
              <w:rPr>
                <w:rFonts w:ascii="Arial Unicode MS" w:eastAsia="Arial Unicode MS" w:hAnsi="Arial Unicode MS" w:cs="Arial Unicode MS"/>
                <w:sz w:val="28"/>
                <w:szCs w:val="28"/>
              </w:rPr>
              <w:instrText xml:space="preserve"> </w:instrText>
            </w:r>
            <w:r w:rsidRPr="00F41A3E">
              <w:rPr>
                <w:rFonts w:ascii="Arial Unicode MS" w:eastAsia="Arial Unicode MS" w:hAnsi="Arial Unicode MS" w:cs="Arial Unicode MS" w:hint="cs"/>
                <w:sz w:val="28"/>
                <w:szCs w:val="28"/>
              </w:rPr>
              <w:instrText>FORMTEXT</w:instrText>
            </w:r>
            <w:r w:rsidRPr="00F41A3E">
              <w:rPr>
                <w:rFonts w:ascii="Arial Unicode MS" w:eastAsia="Arial Unicode MS" w:hAnsi="Arial Unicode MS" w:cs="Arial Unicode MS"/>
                <w:sz w:val="28"/>
                <w:szCs w:val="28"/>
              </w:rPr>
              <w:instrText xml:space="preserve"> </w:instrText>
            </w:r>
            <w:r w:rsidRPr="00F41A3E">
              <w:rPr>
                <w:rFonts w:ascii="Arial Unicode MS" w:eastAsia="Arial Unicode MS" w:hAnsi="Arial Unicode MS" w:cs="Arial Unicode MS"/>
                <w:sz w:val="28"/>
                <w:szCs w:val="28"/>
              </w:rPr>
            </w:r>
            <w:r w:rsidRPr="00F41A3E">
              <w:rPr>
                <w:rFonts w:ascii="Arial Unicode MS" w:eastAsia="Arial Unicode MS" w:hAnsi="Arial Unicode MS" w:cs="Arial Unicode MS"/>
                <w:sz w:val="28"/>
                <w:szCs w:val="28"/>
              </w:rPr>
              <w:fldChar w:fldCharType="separate"/>
            </w:r>
            <w:r w:rsidRPr="00F41A3E">
              <w:rPr>
                <w:rFonts w:ascii="Arial Unicode MS" w:eastAsia="Arial Unicode MS" w:hAnsi="Arial Unicode MS" w:cs="Arial Unicode MS"/>
                <w:noProof/>
                <w:sz w:val="28"/>
                <w:szCs w:val="28"/>
              </w:rPr>
              <w:t> </w:t>
            </w:r>
            <w:r w:rsidRPr="00F41A3E">
              <w:rPr>
                <w:rFonts w:ascii="Arial Unicode MS" w:eastAsia="Arial Unicode MS" w:hAnsi="Arial Unicode MS" w:cs="Arial Unicode MS"/>
                <w:noProof/>
                <w:sz w:val="28"/>
                <w:szCs w:val="28"/>
              </w:rPr>
              <w:t> </w:t>
            </w:r>
            <w:r w:rsidRPr="00F41A3E">
              <w:rPr>
                <w:rFonts w:ascii="Arial Unicode MS" w:eastAsia="Arial Unicode MS" w:hAnsi="Arial Unicode MS" w:cs="Arial Unicode MS"/>
                <w:noProof/>
                <w:sz w:val="28"/>
                <w:szCs w:val="28"/>
              </w:rPr>
              <w:t> </w:t>
            </w:r>
            <w:r w:rsidRPr="00F41A3E">
              <w:rPr>
                <w:rFonts w:ascii="Arial Unicode MS" w:eastAsia="Arial Unicode MS" w:hAnsi="Arial Unicode MS" w:cs="Arial Unicode MS"/>
                <w:noProof/>
                <w:sz w:val="28"/>
                <w:szCs w:val="28"/>
              </w:rPr>
              <w:t> </w:t>
            </w:r>
            <w:r w:rsidRPr="00F41A3E">
              <w:rPr>
                <w:rFonts w:ascii="Arial Unicode MS" w:eastAsia="Arial Unicode MS" w:hAnsi="Arial Unicode MS" w:cs="Arial Unicode MS"/>
                <w:noProof/>
                <w:sz w:val="28"/>
                <w:szCs w:val="28"/>
              </w:rPr>
              <w:t> </w:t>
            </w:r>
            <w:r w:rsidRPr="00F41A3E">
              <w:rPr>
                <w:rFonts w:ascii="Arial Unicode MS" w:eastAsia="Arial Unicode MS" w:hAnsi="Arial Unicode MS" w:cs="Arial Unicode MS"/>
                <w:sz w:val="28"/>
                <w:szCs w:val="28"/>
              </w:rPr>
              <w:fldChar w:fldCharType="end"/>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تاريخ</w:t>
            </w:r>
            <w:r w:rsidRPr="00F41A3E">
              <w:rPr>
                <w:rFonts w:ascii="Arial Unicode MS" w:eastAsia="Arial Unicode MS" w:hAnsi="Arial Unicode MS" w:cs="Arial Unicode MS"/>
                <w:sz w:val="28"/>
                <w:szCs w:val="28"/>
                <w:rtl/>
              </w:rPr>
              <w:t xml:space="preserve"> </w:t>
            </w:r>
            <w:sdt>
              <w:sdtPr>
                <w:rPr>
                  <w:rFonts w:ascii="Arial Unicode MS" w:eastAsia="Arial Unicode MS" w:hAnsi="Arial Unicode MS" w:cs="Arial Unicode MS"/>
                  <w:sz w:val="28"/>
                  <w:szCs w:val="28"/>
                  <w:rtl/>
                </w:rPr>
                <w:id w:val="-935903070"/>
                <w:placeholder>
                  <w:docPart w:val="0EB138CC708945A29FD76E7933C6C7A2"/>
                </w:placeholder>
                <w:date>
                  <w:dateFormat w:val="dd/MMM/yyyy"/>
                  <w:lid w:val="ar-SA"/>
                  <w:storeMappedDataAs w:val="dateTime"/>
                  <w:calendar w:val="hijri"/>
                </w:date>
              </w:sdtPr>
              <w:sdtEndPr/>
              <w:sdtContent>
                <w:r w:rsidRPr="00F41A3E">
                  <w:rPr>
                    <w:rFonts w:ascii="Arial" w:eastAsia="Arial Unicode MS" w:hAnsi="Arial" w:cs="Arial" w:hint="cs"/>
                    <w:sz w:val="28"/>
                    <w:szCs w:val="28"/>
                    <w:rtl/>
                  </w:rPr>
                  <w:t>‏</w:t>
                </w:r>
                <w:r w:rsidRPr="00F41A3E">
                  <w:rPr>
                    <w:rFonts w:ascii="Arial Unicode MS" w:eastAsia="Arial Unicode MS" w:hAnsi="Arial Unicode MS" w:cs="Arial Unicode MS" w:hint="cs"/>
                    <w:sz w:val="28"/>
                    <w:szCs w:val="28"/>
                    <w:rtl/>
                  </w:rPr>
                  <w:t xml:space="preserve">   </w:t>
                </w:r>
                <w:r w:rsidRPr="00F41A3E">
                  <w:rPr>
                    <w:rFonts w:ascii="Arial" w:eastAsia="Arial Unicode MS" w:hAnsi="Arial" w:cs="Arial" w:hint="cs"/>
                    <w:sz w:val="28"/>
                    <w:szCs w:val="28"/>
                    <w:rtl/>
                  </w:rPr>
                  <w:t>‏</w:t>
                </w:r>
                <w:r w:rsidRPr="00F41A3E">
                  <w:rPr>
                    <w:rFonts w:ascii="Arial Unicode MS" w:eastAsia="Arial Unicode MS" w:hAnsi="Arial Unicode MS" w:cs="Arial Unicode MS" w:hint="cs"/>
                    <w:sz w:val="28"/>
                    <w:szCs w:val="28"/>
                    <w:rtl/>
                  </w:rPr>
                  <w:t xml:space="preserve"> </w:t>
                </w:r>
                <w:r w:rsidR="000E03F5">
                  <w:rPr>
                    <w:rFonts w:ascii="Arial Unicode MS" w:eastAsia="Arial Unicode MS" w:hAnsi="Arial Unicode MS" w:cs="Arial Unicode MS"/>
                    <w:sz w:val="28"/>
                    <w:szCs w:val="28"/>
                  </w:rPr>
                  <w:t>/   /</w:t>
                </w:r>
                <w:r w:rsidRPr="00F41A3E">
                  <w:rPr>
                    <w:rFonts w:ascii="Arial Unicode MS" w:eastAsia="Arial Unicode MS" w:hAnsi="Arial Unicode MS" w:cs="Arial Unicode MS" w:hint="cs"/>
                    <w:sz w:val="28"/>
                    <w:szCs w:val="28"/>
                    <w:rtl/>
                  </w:rPr>
                  <w:t xml:space="preserve">  </w:t>
                </w:r>
              </w:sdtContent>
            </w:sdt>
            <w:r w:rsidRPr="00F41A3E">
              <w:rPr>
                <w:rFonts w:ascii="Arial Unicode MS" w:eastAsia="Arial Unicode MS" w:hAnsi="Arial Unicode MS" w:cs="Arial Unicode MS" w:hint="cs"/>
                <w:sz w:val="28"/>
                <w:szCs w:val="28"/>
                <w:rtl/>
              </w:rPr>
              <w:t xml:space="preserve">  أبرمت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هذه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الاتفاقية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بين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كل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من:</w:t>
            </w:r>
          </w:p>
        </w:tc>
      </w:tr>
      <w:tr w:rsidR="006E1763" w:rsidRPr="00F41A3E" w14:paraId="0BCC2B52" w14:textId="77777777" w:rsidTr="00481F98">
        <w:trPr>
          <w:trHeight w:val="458"/>
          <w:jc w:val="center"/>
        </w:trPr>
        <w:tc>
          <w:tcPr>
            <w:tcW w:w="5516" w:type="dxa"/>
          </w:tcPr>
          <w:p w14:paraId="2BA1D0EC" w14:textId="2B7267C3" w:rsidR="00D73D1C" w:rsidRPr="00F41A3E" w:rsidRDefault="00D73D1C" w:rsidP="006D3272">
            <w:pPr>
              <w:tabs>
                <w:tab w:val="left" w:pos="6375"/>
              </w:tabs>
              <w:spacing w:line="300" w:lineRule="exact"/>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1. The Saudi Investment Bank, a Saudi joint stock company, duly registered under the laws of Saudi Arabia with Commercial Registration No.1010011570, with its Head Office address: P.O. Box 3533 Riyadh 11481, Kingdom of Saudi Arabia, and represented with respect to executing this (hereinafter referred to as the “Bank”.)</w:t>
            </w:r>
          </w:p>
        </w:tc>
        <w:tc>
          <w:tcPr>
            <w:tcW w:w="5517" w:type="dxa"/>
            <w:vAlign w:val="center"/>
          </w:tcPr>
          <w:p w14:paraId="79D8C360" w14:textId="6C12D6CB" w:rsidR="00D73D1C" w:rsidRPr="00F41A3E" w:rsidRDefault="00D73D1C" w:rsidP="006D3272">
            <w:pPr>
              <w:tabs>
                <w:tab w:val="left" w:pos="6375"/>
              </w:tabs>
              <w:bidi/>
              <w:spacing w:line="300" w:lineRule="exact"/>
              <w:jc w:val="both"/>
              <w:rPr>
                <w:rFonts w:ascii="Arial Unicode MS" w:eastAsia="Arial Unicode MS" w:hAnsi="Arial Unicode MS" w:cs="Arial Unicode MS"/>
                <w:sz w:val="28"/>
                <w:szCs w:val="28"/>
              </w:rPr>
            </w:pP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السعودي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للاستثمار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-شركة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سعودية مساهمة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سجل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تجاري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 xml:space="preserve">رقم </w:t>
            </w:r>
            <w:r w:rsidRPr="00F41A3E">
              <w:rPr>
                <w:rFonts w:ascii="Arial Unicode MS" w:eastAsia="Arial Unicode MS" w:hAnsi="Arial Unicode MS" w:cs="Arial Unicode MS"/>
                <w:sz w:val="28"/>
                <w:szCs w:val="28"/>
                <w:rtl/>
              </w:rPr>
              <w:t xml:space="preserve">1010011570 </w:t>
            </w:r>
            <w:r w:rsidRPr="00F41A3E">
              <w:rPr>
                <w:rFonts w:ascii="Arial Unicode MS" w:eastAsia="Arial Unicode MS" w:hAnsi="Arial Unicode MS" w:cs="Arial Unicode MS" w:hint="cs"/>
                <w:sz w:val="28"/>
                <w:szCs w:val="28"/>
                <w:rtl/>
              </w:rPr>
              <w:t>وعنوان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الإدارة العامة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ص.ب.</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3533 الرياض</w:t>
            </w:r>
            <w:r w:rsidRPr="00F41A3E" w:rsidDel="0002720F">
              <w:rPr>
                <w:rFonts w:ascii="Arial Unicode MS" w:eastAsia="Arial Unicode MS" w:hAnsi="Arial Unicode MS" w:cs="Arial Unicode MS" w:hint="cs"/>
                <w:sz w:val="28"/>
                <w:szCs w:val="28"/>
                <w:rtl/>
              </w:rPr>
              <w:t xml:space="preserve"> </w:t>
            </w:r>
            <w:r w:rsidRPr="00F41A3E">
              <w:rPr>
                <w:rFonts w:ascii="Arial Unicode MS" w:eastAsia="Arial Unicode MS" w:hAnsi="Arial Unicode MS" w:cs="Arial Unicode MS" w:hint="cs"/>
                <w:sz w:val="28"/>
                <w:szCs w:val="28"/>
                <w:rtl/>
              </w:rPr>
              <w:t>11481،</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المملكة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العربية السعودية،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ويمثله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إبرام هذه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الاتفاقية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السيد</w:t>
            </w:r>
            <w:r w:rsidRPr="00F41A3E">
              <w:rPr>
                <w:rFonts w:ascii="Arial Unicode MS" w:eastAsia="Arial Unicode MS" w:hAnsi="Arial Unicode MS" w:cs="Arial Unicode MS"/>
                <w:sz w:val="28"/>
                <w:szCs w:val="28"/>
                <w:rtl/>
              </w:rPr>
              <w:t>/</w:t>
            </w:r>
            <w:r w:rsidRPr="00F41A3E">
              <w:rPr>
                <w:rFonts w:ascii="Arial Unicode MS" w:eastAsia="Arial Unicode MS" w:hAnsi="Arial Unicode MS" w:cs="Arial Unicode MS" w:hint="cs"/>
                <w:sz w:val="28"/>
                <w:szCs w:val="28"/>
                <w:rtl/>
              </w:rPr>
              <w:t xml:space="preserve"> </w:t>
            </w:r>
            <w:r w:rsidRPr="00F41A3E">
              <w:rPr>
                <w:rFonts w:ascii="Arial Unicode MS" w:eastAsia="Arial Unicode MS" w:hAnsi="Arial Unicode MS" w:cs="Arial Unicode MS"/>
                <w:sz w:val="28"/>
                <w:szCs w:val="28"/>
              </w:rPr>
              <w:fldChar w:fldCharType="begin">
                <w:ffData>
                  <w:name w:val="Text1"/>
                  <w:enabled/>
                  <w:calcOnExit w:val="0"/>
                  <w:textInput/>
                </w:ffData>
              </w:fldChar>
            </w:r>
            <w:r w:rsidRPr="00F41A3E">
              <w:rPr>
                <w:rFonts w:ascii="Arial Unicode MS" w:eastAsia="Arial Unicode MS" w:hAnsi="Arial Unicode MS" w:cs="Arial Unicode MS"/>
                <w:sz w:val="28"/>
                <w:szCs w:val="28"/>
              </w:rPr>
              <w:instrText xml:space="preserve"> </w:instrText>
            </w:r>
            <w:r w:rsidRPr="00F41A3E">
              <w:rPr>
                <w:rFonts w:ascii="Arial Unicode MS" w:eastAsia="Arial Unicode MS" w:hAnsi="Arial Unicode MS" w:cs="Arial Unicode MS" w:hint="cs"/>
                <w:sz w:val="28"/>
                <w:szCs w:val="28"/>
              </w:rPr>
              <w:instrText>FORMTEXT</w:instrText>
            </w:r>
            <w:r w:rsidRPr="00F41A3E">
              <w:rPr>
                <w:rFonts w:ascii="Arial Unicode MS" w:eastAsia="Arial Unicode MS" w:hAnsi="Arial Unicode MS" w:cs="Arial Unicode MS"/>
                <w:sz w:val="28"/>
                <w:szCs w:val="28"/>
              </w:rPr>
              <w:instrText xml:space="preserve"> </w:instrText>
            </w:r>
            <w:r w:rsidRPr="00F41A3E">
              <w:rPr>
                <w:rFonts w:ascii="Arial Unicode MS" w:eastAsia="Arial Unicode MS" w:hAnsi="Arial Unicode MS" w:cs="Arial Unicode MS"/>
                <w:sz w:val="28"/>
                <w:szCs w:val="28"/>
              </w:rPr>
            </w:r>
            <w:r w:rsidRPr="00F41A3E">
              <w:rPr>
                <w:rFonts w:ascii="Arial Unicode MS" w:eastAsia="Arial Unicode MS" w:hAnsi="Arial Unicode MS" w:cs="Arial Unicode MS"/>
                <w:sz w:val="28"/>
                <w:szCs w:val="28"/>
              </w:rPr>
              <w:fldChar w:fldCharType="separate"/>
            </w:r>
            <w:r w:rsidRPr="00F41A3E">
              <w:rPr>
                <w:rFonts w:ascii="Arial Unicode MS" w:eastAsia="Arial Unicode MS" w:hAnsi="Arial Unicode MS" w:cs="Arial Unicode MS"/>
                <w:sz w:val="28"/>
                <w:szCs w:val="28"/>
              </w:rPr>
              <w:t> </w:t>
            </w:r>
            <w:r w:rsidRPr="00F41A3E">
              <w:rPr>
                <w:rFonts w:ascii="Arial Unicode MS" w:eastAsia="Arial Unicode MS" w:hAnsi="Arial Unicode MS" w:cs="Arial Unicode MS"/>
                <w:sz w:val="28"/>
                <w:szCs w:val="28"/>
              </w:rPr>
              <w:t> </w:t>
            </w:r>
            <w:r w:rsidRPr="00F41A3E">
              <w:rPr>
                <w:rFonts w:ascii="Arial Unicode MS" w:eastAsia="Arial Unicode MS" w:hAnsi="Arial Unicode MS" w:cs="Arial Unicode MS"/>
                <w:sz w:val="28"/>
                <w:szCs w:val="28"/>
              </w:rPr>
              <w:t> </w:t>
            </w:r>
            <w:r w:rsidRPr="00F41A3E">
              <w:rPr>
                <w:rFonts w:ascii="Arial Unicode MS" w:eastAsia="Arial Unicode MS" w:hAnsi="Arial Unicode MS" w:cs="Arial Unicode MS"/>
                <w:sz w:val="28"/>
                <w:szCs w:val="28"/>
              </w:rPr>
              <w:t> </w:t>
            </w:r>
            <w:r w:rsidRPr="00F41A3E">
              <w:rPr>
                <w:rFonts w:ascii="Arial Unicode MS" w:eastAsia="Arial Unicode MS" w:hAnsi="Arial Unicode MS" w:cs="Arial Unicode MS"/>
                <w:sz w:val="28"/>
                <w:szCs w:val="28"/>
              </w:rPr>
              <w:t> </w:t>
            </w:r>
            <w:r w:rsidRPr="00F41A3E">
              <w:rPr>
                <w:rFonts w:ascii="Arial Unicode MS" w:eastAsia="Arial Unicode MS" w:hAnsi="Arial Unicode MS" w:cs="Arial Unicode MS"/>
                <w:sz w:val="28"/>
                <w:szCs w:val="28"/>
              </w:rPr>
              <w:fldChar w:fldCharType="end"/>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(ويُشار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إليه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هذه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الاتفاقية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بـ</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p>
        </w:tc>
      </w:tr>
      <w:tr w:rsidR="006E1763" w:rsidRPr="00F41A3E" w14:paraId="1DDE413C" w14:textId="77777777" w:rsidTr="00481F98">
        <w:trPr>
          <w:jc w:val="center"/>
        </w:trPr>
        <w:tc>
          <w:tcPr>
            <w:tcW w:w="5516" w:type="dxa"/>
          </w:tcPr>
          <w:p w14:paraId="0524C51C" w14:textId="5F036E8B" w:rsidR="00D73D1C" w:rsidRPr="00F41A3E" w:rsidRDefault="00D73D1C" w:rsidP="006D3272">
            <w:pPr>
              <w:tabs>
                <w:tab w:val="left" w:pos="6375"/>
              </w:tabs>
              <w:spacing w:line="300" w:lineRule="exact"/>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 xml:space="preserve">Cardholder. </w:t>
            </w:r>
            <w:r w:rsidRPr="00F41A3E">
              <w:rPr>
                <w:rFonts w:ascii="Arial Unicode MS" w:eastAsia="Arial Unicode MS" w:hAnsi="Arial Unicode MS" w:cs="Arial Unicode MS"/>
                <w:sz w:val="28"/>
                <w:szCs w:val="28"/>
              </w:rPr>
              <w:fldChar w:fldCharType="begin">
                <w:ffData>
                  <w:name w:val="Text1"/>
                  <w:enabled/>
                  <w:calcOnExit w:val="0"/>
                  <w:textInput/>
                </w:ffData>
              </w:fldChar>
            </w:r>
            <w:r w:rsidRPr="00F41A3E">
              <w:rPr>
                <w:rFonts w:ascii="Arial Unicode MS" w:eastAsia="Arial Unicode MS" w:hAnsi="Arial Unicode MS" w:cs="Arial Unicode MS"/>
                <w:sz w:val="28"/>
                <w:szCs w:val="28"/>
              </w:rPr>
              <w:instrText xml:space="preserve"> </w:instrText>
            </w:r>
            <w:r w:rsidRPr="00F41A3E">
              <w:rPr>
                <w:rFonts w:ascii="Arial Unicode MS" w:eastAsia="Arial Unicode MS" w:hAnsi="Arial Unicode MS" w:cs="Arial Unicode MS" w:hint="cs"/>
                <w:sz w:val="28"/>
                <w:szCs w:val="28"/>
              </w:rPr>
              <w:instrText>FORMTEXT</w:instrText>
            </w:r>
            <w:r w:rsidRPr="00F41A3E">
              <w:rPr>
                <w:rFonts w:ascii="Arial Unicode MS" w:eastAsia="Arial Unicode MS" w:hAnsi="Arial Unicode MS" w:cs="Arial Unicode MS"/>
                <w:sz w:val="28"/>
                <w:szCs w:val="28"/>
              </w:rPr>
              <w:instrText xml:space="preserve"> </w:instrText>
            </w:r>
            <w:r w:rsidRPr="00F41A3E">
              <w:rPr>
                <w:rFonts w:ascii="Arial Unicode MS" w:eastAsia="Arial Unicode MS" w:hAnsi="Arial Unicode MS" w:cs="Arial Unicode MS"/>
                <w:sz w:val="28"/>
                <w:szCs w:val="28"/>
              </w:rPr>
            </w:r>
            <w:r w:rsidRPr="00F41A3E">
              <w:rPr>
                <w:rFonts w:ascii="Arial Unicode MS" w:eastAsia="Arial Unicode MS" w:hAnsi="Arial Unicode MS" w:cs="Arial Unicode MS"/>
                <w:sz w:val="28"/>
                <w:szCs w:val="28"/>
              </w:rPr>
              <w:fldChar w:fldCharType="separate"/>
            </w:r>
            <w:r w:rsidRPr="00F41A3E">
              <w:rPr>
                <w:rFonts w:ascii="Arial Unicode MS" w:eastAsia="Arial Unicode MS" w:hAnsi="Arial Unicode MS" w:cs="Arial Unicode MS"/>
                <w:noProof/>
                <w:sz w:val="28"/>
                <w:szCs w:val="28"/>
              </w:rPr>
              <w:t> </w:t>
            </w:r>
            <w:r w:rsidRPr="00F41A3E">
              <w:rPr>
                <w:rFonts w:ascii="Arial Unicode MS" w:eastAsia="Arial Unicode MS" w:hAnsi="Arial Unicode MS" w:cs="Arial Unicode MS"/>
                <w:noProof/>
                <w:sz w:val="28"/>
                <w:szCs w:val="28"/>
              </w:rPr>
              <w:t> </w:t>
            </w:r>
            <w:r w:rsidRPr="00F41A3E">
              <w:rPr>
                <w:rFonts w:ascii="Arial Unicode MS" w:eastAsia="Arial Unicode MS" w:hAnsi="Arial Unicode MS" w:cs="Arial Unicode MS"/>
                <w:noProof/>
                <w:sz w:val="28"/>
                <w:szCs w:val="28"/>
              </w:rPr>
              <w:t> </w:t>
            </w:r>
            <w:r w:rsidRPr="00F41A3E">
              <w:rPr>
                <w:rFonts w:ascii="Arial Unicode MS" w:eastAsia="Arial Unicode MS" w:hAnsi="Arial Unicode MS" w:cs="Arial Unicode MS"/>
                <w:noProof/>
                <w:sz w:val="28"/>
                <w:szCs w:val="28"/>
              </w:rPr>
              <w:t> </w:t>
            </w:r>
            <w:r w:rsidRPr="00F41A3E">
              <w:rPr>
                <w:rFonts w:ascii="Arial Unicode MS" w:eastAsia="Arial Unicode MS" w:hAnsi="Arial Unicode MS" w:cs="Arial Unicode MS"/>
                <w:noProof/>
                <w:sz w:val="28"/>
                <w:szCs w:val="28"/>
              </w:rPr>
              <w:t> </w:t>
            </w:r>
            <w:r w:rsidRPr="00F41A3E">
              <w:rPr>
                <w:rFonts w:ascii="Arial Unicode MS" w:eastAsia="Arial Unicode MS" w:hAnsi="Arial Unicode MS" w:cs="Arial Unicode MS"/>
                <w:sz w:val="28"/>
                <w:szCs w:val="28"/>
              </w:rPr>
              <w:fldChar w:fldCharType="end"/>
            </w:r>
            <w:r w:rsidRPr="00F41A3E">
              <w:rPr>
                <w:rFonts w:ascii="Arial Unicode MS" w:eastAsia="Arial Unicode MS" w:hAnsi="Arial Unicode MS" w:cs="Arial Unicode MS"/>
                <w:sz w:val="28"/>
                <w:szCs w:val="28"/>
              </w:rPr>
              <w:t xml:space="preserve"> Mobile No. </w:t>
            </w:r>
            <w:r w:rsidRPr="00F41A3E">
              <w:rPr>
                <w:rFonts w:ascii="Arial Unicode MS" w:eastAsia="Arial Unicode MS" w:hAnsi="Arial Unicode MS" w:cs="Arial Unicode MS"/>
                <w:sz w:val="28"/>
                <w:szCs w:val="28"/>
              </w:rPr>
              <w:fldChar w:fldCharType="begin">
                <w:ffData>
                  <w:name w:val="Text1"/>
                  <w:enabled/>
                  <w:calcOnExit w:val="0"/>
                  <w:textInput/>
                </w:ffData>
              </w:fldChar>
            </w:r>
            <w:r w:rsidRPr="00F41A3E">
              <w:rPr>
                <w:rFonts w:ascii="Arial Unicode MS" w:eastAsia="Arial Unicode MS" w:hAnsi="Arial Unicode MS" w:cs="Arial Unicode MS"/>
                <w:sz w:val="28"/>
                <w:szCs w:val="28"/>
              </w:rPr>
              <w:instrText xml:space="preserve"> </w:instrText>
            </w:r>
            <w:r w:rsidRPr="00F41A3E">
              <w:rPr>
                <w:rFonts w:ascii="Arial Unicode MS" w:eastAsia="Arial Unicode MS" w:hAnsi="Arial Unicode MS" w:cs="Arial Unicode MS" w:hint="cs"/>
                <w:sz w:val="28"/>
                <w:szCs w:val="28"/>
              </w:rPr>
              <w:instrText>FORMTEXT</w:instrText>
            </w:r>
            <w:r w:rsidRPr="00F41A3E">
              <w:rPr>
                <w:rFonts w:ascii="Arial Unicode MS" w:eastAsia="Arial Unicode MS" w:hAnsi="Arial Unicode MS" w:cs="Arial Unicode MS"/>
                <w:sz w:val="28"/>
                <w:szCs w:val="28"/>
              </w:rPr>
              <w:instrText xml:space="preserve"> </w:instrText>
            </w:r>
            <w:r w:rsidRPr="00F41A3E">
              <w:rPr>
                <w:rFonts w:ascii="Arial Unicode MS" w:eastAsia="Arial Unicode MS" w:hAnsi="Arial Unicode MS" w:cs="Arial Unicode MS"/>
                <w:sz w:val="28"/>
                <w:szCs w:val="28"/>
              </w:rPr>
            </w:r>
            <w:r w:rsidRPr="00F41A3E">
              <w:rPr>
                <w:rFonts w:ascii="Arial Unicode MS" w:eastAsia="Arial Unicode MS" w:hAnsi="Arial Unicode MS" w:cs="Arial Unicode MS"/>
                <w:sz w:val="28"/>
                <w:szCs w:val="28"/>
              </w:rPr>
              <w:fldChar w:fldCharType="separate"/>
            </w:r>
            <w:r w:rsidRPr="00F41A3E">
              <w:rPr>
                <w:rFonts w:ascii="Arial Unicode MS" w:eastAsia="Arial Unicode MS" w:hAnsi="Arial Unicode MS" w:cs="Arial Unicode MS"/>
                <w:noProof/>
                <w:sz w:val="28"/>
                <w:szCs w:val="28"/>
              </w:rPr>
              <w:t> </w:t>
            </w:r>
            <w:r w:rsidRPr="00F41A3E">
              <w:rPr>
                <w:rFonts w:ascii="Arial Unicode MS" w:eastAsia="Arial Unicode MS" w:hAnsi="Arial Unicode MS" w:cs="Arial Unicode MS"/>
                <w:noProof/>
                <w:sz w:val="28"/>
                <w:szCs w:val="28"/>
              </w:rPr>
              <w:t> </w:t>
            </w:r>
            <w:r w:rsidRPr="00F41A3E">
              <w:rPr>
                <w:rFonts w:ascii="Arial Unicode MS" w:eastAsia="Arial Unicode MS" w:hAnsi="Arial Unicode MS" w:cs="Arial Unicode MS"/>
                <w:noProof/>
                <w:sz w:val="28"/>
                <w:szCs w:val="28"/>
              </w:rPr>
              <w:t> </w:t>
            </w:r>
            <w:r w:rsidRPr="00F41A3E">
              <w:rPr>
                <w:rFonts w:ascii="Arial Unicode MS" w:eastAsia="Arial Unicode MS" w:hAnsi="Arial Unicode MS" w:cs="Arial Unicode MS"/>
                <w:noProof/>
                <w:sz w:val="28"/>
                <w:szCs w:val="28"/>
              </w:rPr>
              <w:t> </w:t>
            </w:r>
            <w:r w:rsidRPr="00F41A3E">
              <w:rPr>
                <w:rFonts w:ascii="Arial Unicode MS" w:eastAsia="Arial Unicode MS" w:hAnsi="Arial Unicode MS" w:cs="Arial Unicode MS"/>
                <w:noProof/>
                <w:sz w:val="28"/>
                <w:szCs w:val="28"/>
              </w:rPr>
              <w:t> </w:t>
            </w:r>
            <w:r w:rsidRPr="00F41A3E">
              <w:rPr>
                <w:rFonts w:ascii="Arial Unicode MS" w:eastAsia="Arial Unicode MS" w:hAnsi="Arial Unicode MS" w:cs="Arial Unicode MS"/>
                <w:sz w:val="28"/>
                <w:szCs w:val="28"/>
              </w:rPr>
              <w:fldChar w:fldCharType="end"/>
            </w:r>
            <w:r w:rsidRPr="00F41A3E">
              <w:rPr>
                <w:rFonts w:ascii="Arial Unicode MS" w:eastAsia="Arial Unicode MS" w:hAnsi="Arial Unicode MS" w:cs="Arial Unicode MS"/>
                <w:sz w:val="28"/>
                <w:szCs w:val="28"/>
              </w:rPr>
              <w:t xml:space="preserve"> Email </w:t>
            </w:r>
            <w:r w:rsidRPr="00F41A3E">
              <w:rPr>
                <w:rFonts w:ascii="Arial Unicode MS" w:eastAsia="Arial Unicode MS" w:hAnsi="Arial Unicode MS" w:cs="Arial Unicode MS"/>
                <w:sz w:val="28"/>
                <w:szCs w:val="28"/>
              </w:rPr>
              <w:fldChar w:fldCharType="begin">
                <w:ffData>
                  <w:name w:val="Text1"/>
                  <w:enabled/>
                  <w:calcOnExit w:val="0"/>
                  <w:textInput/>
                </w:ffData>
              </w:fldChar>
            </w:r>
            <w:r w:rsidRPr="00F41A3E">
              <w:rPr>
                <w:rFonts w:ascii="Arial Unicode MS" w:eastAsia="Arial Unicode MS" w:hAnsi="Arial Unicode MS" w:cs="Arial Unicode MS"/>
                <w:sz w:val="28"/>
                <w:szCs w:val="28"/>
              </w:rPr>
              <w:instrText xml:space="preserve"> </w:instrText>
            </w:r>
            <w:r w:rsidRPr="00F41A3E">
              <w:rPr>
                <w:rFonts w:ascii="Arial Unicode MS" w:eastAsia="Arial Unicode MS" w:hAnsi="Arial Unicode MS" w:cs="Arial Unicode MS" w:hint="cs"/>
                <w:sz w:val="28"/>
                <w:szCs w:val="28"/>
              </w:rPr>
              <w:instrText>FORMTEXT</w:instrText>
            </w:r>
            <w:r w:rsidRPr="00F41A3E">
              <w:rPr>
                <w:rFonts w:ascii="Arial Unicode MS" w:eastAsia="Arial Unicode MS" w:hAnsi="Arial Unicode MS" w:cs="Arial Unicode MS"/>
                <w:sz w:val="28"/>
                <w:szCs w:val="28"/>
              </w:rPr>
              <w:instrText xml:space="preserve"> </w:instrText>
            </w:r>
            <w:r w:rsidRPr="00F41A3E">
              <w:rPr>
                <w:rFonts w:ascii="Arial Unicode MS" w:eastAsia="Arial Unicode MS" w:hAnsi="Arial Unicode MS" w:cs="Arial Unicode MS"/>
                <w:sz w:val="28"/>
                <w:szCs w:val="28"/>
              </w:rPr>
            </w:r>
            <w:r w:rsidRPr="00F41A3E">
              <w:rPr>
                <w:rFonts w:ascii="Arial Unicode MS" w:eastAsia="Arial Unicode MS" w:hAnsi="Arial Unicode MS" w:cs="Arial Unicode MS"/>
                <w:sz w:val="28"/>
                <w:szCs w:val="28"/>
              </w:rPr>
              <w:fldChar w:fldCharType="separate"/>
            </w:r>
            <w:r w:rsidRPr="00F41A3E">
              <w:rPr>
                <w:rFonts w:ascii="Arial Unicode MS" w:eastAsia="Arial Unicode MS" w:hAnsi="Arial Unicode MS" w:cs="Arial Unicode MS"/>
                <w:noProof/>
                <w:sz w:val="28"/>
                <w:szCs w:val="28"/>
              </w:rPr>
              <w:t> </w:t>
            </w:r>
            <w:r w:rsidRPr="00F41A3E">
              <w:rPr>
                <w:rFonts w:ascii="Arial Unicode MS" w:eastAsia="Arial Unicode MS" w:hAnsi="Arial Unicode MS" w:cs="Arial Unicode MS"/>
                <w:noProof/>
                <w:sz w:val="28"/>
                <w:szCs w:val="28"/>
              </w:rPr>
              <w:t> </w:t>
            </w:r>
            <w:r w:rsidRPr="00F41A3E">
              <w:rPr>
                <w:rFonts w:ascii="Arial Unicode MS" w:eastAsia="Arial Unicode MS" w:hAnsi="Arial Unicode MS" w:cs="Arial Unicode MS"/>
                <w:noProof/>
                <w:sz w:val="28"/>
                <w:szCs w:val="28"/>
              </w:rPr>
              <w:t> </w:t>
            </w:r>
            <w:r w:rsidRPr="00F41A3E">
              <w:rPr>
                <w:rFonts w:ascii="Arial Unicode MS" w:eastAsia="Arial Unicode MS" w:hAnsi="Arial Unicode MS" w:cs="Arial Unicode MS"/>
                <w:noProof/>
                <w:sz w:val="28"/>
                <w:szCs w:val="28"/>
              </w:rPr>
              <w:t> </w:t>
            </w:r>
            <w:r w:rsidRPr="00F41A3E">
              <w:rPr>
                <w:rFonts w:ascii="Arial Unicode MS" w:eastAsia="Arial Unicode MS" w:hAnsi="Arial Unicode MS" w:cs="Arial Unicode MS"/>
                <w:noProof/>
                <w:sz w:val="28"/>
                <w:szCs w:val="28"/>
              </w:rPr>
              <w:t> </w:t>
            </w:r>
            <w:r w:rsidRPr="00F41A3E">
              <w:rPr>
                <w:rFonts w:ascii="Arial Unicode MS" w:eastAsia="Arial Unicode MS" w:hAnsi="Arial Unicode MS" w:cs="Arial Unicode MS"/>
                <w:sz w:val="28"/>
                <w:szCs w:val="28"/>
              </w:rPr>
              <w:fldChar w:fldCharType="end"/>
            </w:r>
            <w:r w:rsidRPr="00F41A3E">
              <w:rPr>
                <w:rFonts w:ascii="Arial Unicode MS" w:eastAsia="Arial Unicode MS" w:hAnsi="Arial Unicode MS" w:cs="Arial Unicode MS"/>
                <w:sz w:val="28"/>
                <w:szCs w:val="28"/>
              </w:rPr>
              <w:t xml:space="preserve"> (hereinafter shall be referred to as the "Customer" or "Cardholder".)</w:t>
            </w:r>
          </w:p>
        </w:tc>
        <w:tc>
          <w:tcPr>
            <w:tcW w:w="5517" w:type="dxa"/>
            <w:vAlign w:val="center"/>
          </w:tcPr>
          <w:p w14:paraId="6EAA7F30" w14:textId="29C71EB6" w:rsidR="00D73D1C" w:rsidRPr="00F41A3E" w:rsidRDefault="00D73D1C" w:rsidP="006D3272">
            <w:pPr>
              <w:tabs>
                <w:tab w:val="left" w:pos="6375"/>
              </w:tabs>
              <w:bidi/>
              <w:spacing w:line="300" w:lineRule="exact"/>
              <w:jc w:val="both"/>
              <w:rPr>
                <w:rFonts w:ascii="Arial Unicode MS" w:eastAsia="Arial Unicode MS" w:hAnsi="Arial Unicode MS" w:cs="Arial Unicode MS"/>
                <w:sz w:val="28"/>
                <w:szCs w:val="28"/>
              </w:rPr>
            </w:pPr>
            <w:r w:rsidRPr="00F41A3E">
              <w:rPr>
                <w:rFonts w:ascii="Arial Unicode MS" w:eastAsia="Arial Unicode MS" w:hAnsi="Arial Unicode MS" w:cs="Arial Unicode MS" w:hint="cs"/>
                <w:sz w:val="28"/>
                <w:szCs w:val="28"/>
                <w:rtl/>
              </w:rPr>
              <w:t xml:space="preserve">حامل البطاقة </w:t>
            </w:r>
            <w:r w:rsidRPr="00F41A3E">
              <w:rPr>
                <w:rFonts w:ascii="Arial Unicode MS" w:eastAsia="Arial Unicode MS" w:hAnsi="Arial Unicode MS" w:cs="Arial Unicode MS"/>
                <w:sz w:val="28"/>
                <w:szCs w:val="28"/>
              </w:rPr>
              <w:fldChar w:fldCharType="begin">
                <w:ffData>
                  <w:name w:val="Text1"/>
                  <w:enabled/>
                  <w:calcOnExit w:val="0"/>
                  <w:textInput/>
                </w:ffData>
              </w:fldChar>
            </w:r>
            <w:r w:rsidRPr="00F41A3E">
              <w:rPr>
                <w:rFonts w:ascii="Arial Unicode MS" w:eastAsia="Arial Unicode MS" w:hAnsi="Arial Unicode MS" w:cs="Arial Unicode MS"/>
                <w:sz w:val="28"/>
                <w:szCs w:val="28"/>
              </w:rPr>
              <w:instrText xml:space="preserve"> </w:instrText>
            </w:r>
            <w:r w:rsidRPr="00F41A3E">
              <w:rPr>
                <w:rFonts w:ascii="Arial Unicode MS" w:eastAsia="Arial Unicode MS" w:hAnsi="Arial Unicode MS" w:cs="Arial Unicode MS" w:hint="cs"/>
                <w:sz w:val="28"/>
                <w:szCs w:val="28"/>
              </w:rPr>
              <w:instrText>FORMTEXT</w:instrText>
            </w:r>
            <w:r w:rsidRPr="00F41A3E">
              <w:rPr>
                <w:rFonts w:ascii="Arial Unicode MS" w:eastAsia="Arial Unicode MS" w:hAnsi="Arial Unicode MS" w:cs="Arial Unicode MS"/>
                <w:sz w:val="28"/>
                <w:szCs w:val="28"/>
              </w:rPr>
              <w:instrText xml:space="preserve"> </w:instrText>
            </w:r>
            <w:r w:rsidRPr="00F41A3E">
              <w:rPr>
                <w:rFonts w:ascii="Arial Unicode MS" w:eastAsia="Arial Unicode MS" w:hAnsi="Arial Unicode MS" w:cs="Arial Unicode MS"/>
                <w:sz w:val="28"/>
                <w:szCs w:val="28"/>
              </w:rPr>
            </w:r>
            <w:r w:rsidRPr="00F41A3E">
              <w:rPr>
                <w:rFonts w:ascii="Arial Unicode MS" w:eastAsia="Arial Unicode MS" w:hAnsi="Arial Unicode MS" w:cs="Arial Unicode MS"/>
                <w:sz w:val="28"/>
                <w:szCs w:val="28"/>
              </w:rPr>
              <w:fldChar w:fldCharType="separate"/>
            </w:r>
            <w:r w:rsidRPr="00F41A3E">
              <w:rPr>
                <w:rFonts w:ascii="Arial Unicode MS" w:eastAsia="Arial Unicode MS" w:hAnsi="Arial Unicode MS" w:cs="Arial Unicode MS"/>
                <w:noProof/>
                <w:sz w:val="28"/>
                <w:szCs w:val="28"/>
              </w:rPr>
              <w:t> </w:t>
            </w:r>
            <w:r w:rsidRPr="00F41A3E">
              <w:rPr>
                <w:rFonts w:ascii="Arial Unicode MS" w:eastAsia="Arial Unicode MS" w:hAnsi="Arial Unicode MS" w:cs="Arial Unicode MS"/>
                <w:noProof/>
                <w:sz w:val="28"/>
                <w:szCs w:val="28"/>
              </w:rPr>
              <w:t> </w:t>
            </w:r>
            <w:r w:rsidRPr="00F41A3E">
              <w:rPr>
                <w:rFonts w:ascii="Arial Unicode MS" w:eastAsia="Arial Unicode MS" w:hAnsi="Arial Unicode MS" w:cs="Arial Unicode MS"/>
                <w:noProof/>
                <w:sz w:val="28"/>
                <w:szCs w:val="28"/>
              </w:rPr>
              <w:t> </w:t>
            </w:r>
            <w:r w:rsidRPr="00F41A3E">
              <w:rPr>
                <w:rFonts w:ascii="Arial Unicode MS" w:eastAsia="Arial Unicode MS" w:hAnsi="Arial Unicode MS" w:cs="Arial Unicode MS"/>
                <w:noProof/>
                <w:sz w:val="28"/>
                <w:szCs w:val="28"/>
              </w:rPr>
              <w:t> </w:t>
            </w:r>
            <w:r w:rsidRPr="00F41A3E">
              <w:rPr>
                <w:rFonts w:ascii="Arial Unicode MS" w:eastAsia="Arial Unicode MS" w:hAnsi="Arial Unicode MS" w:cs="Arial Unicode MS"/>
                <w:noProof/>
                <w:sz w:val="28"/>
                <w:szCs w:val="28"/>
              </w:rPr>
              <w:t> </w:t>
            </w:r>
            <w:r w:rsidRPr="00F41A3E">
              <w:rPr>
                <w:rFonts w:ascii="Arial Unicode MS" w:eastAsia="Arial Unicode MS" w:hAnsi="Arial Unicode MS" w:cs="Arial Unicode MS"/>
                <w:sz w:val="28"/>
                <w:szCs w:val="28"/>
              </w:rPr>
              <w:fldChar w:fldCharType="end"/>
            </w:r>
            <w:r w:rsidRPr="00F41A3E">
              <w:rPr>
                <w:rFonts w:ascii="Arial Unicode MS" w:eastAsia="Arial Unicode MS" w:hAnsi="Arial Unicode MS" w:cs="Arial Unicode MS" w:hint="cs"/>
                <w:sz w:val="28"/>
                <w:szCs w:val="28"/>
                <w:rtl/>
              </w:rPr>
              <w:t xml:space="preserve"> رقم جوال: </w:t>
            </w:r>
            <w:r w:rsidRPr="00F41A3E">
              <w:rPr>
                <w:rFonts w:ascii="Arial Unicode MS" w:eastAsia="Arial Unicode MS" w:hAnsi="Arial Unicode MS" w:cs="Arial Unicode MS"/>
                <w:sz w:val="28"/>
                <w:szCs w:val="28"/>
              </w:rPr>
              <w:fldChar w:fldCharType="begin">
                <w:ffData>
                  <w:name w:val="Text1"/>
                  <w:enabled/>
                  <w:calcOnExit w:val="0"/>
                  <w:textInput/>
                </w:ffData>
              </w:fldChar>
            </w:r>
            <w:r w:rsidRPr="00F41A3E">
              <w:rPr>
                <w:rFonts w:ascii="Arial Unicode MS" w:eastAsia="Arial Unicode MS" w:hAnsi="Arial Unicode MS" w:cs="Arial Unicode MS"/>
                <w:sz w:val="28"/>
                <w:szCs w:val="28"/>
              </w:rPr>
              <w:instrText xml:space="preserve"> </w:instrText>
            </w:r>
            <w:r w:rsidRPr="00F41A3E">
              <w:rPr>
                <w:rFonts w:ascii="Arial Unicode MS" w:eastAsia="Arial Unicode MS" w:hAnsi="Arial Unicode MS" w:cs="Arial Unicode MS" w:hint="cs"/>
                <w:sz w:val="28"/>
                <w:szCs w:val="28"/>
              </w:rPr>
              <w:instrText>FORMTEXT</w:instrText>
            </w:r>
            <w:r w:rsidRPr="00F41A3E">
              <w:rPr>
                <w:rFonts w:ascii="Arial Unicode MS" w:eastAsia="Arial Unicode MS" w:hAnsi="Arial Unicode MS" w:cs="Arial Unicode MS"/>
                <w:sz w:val="28"/>
                <w:szCs w:val="28"/>
              </w:rPr>
              <w:instrText xml:space="preserve"> </w:instrText>
            </w:r>
            <w:r w:rsidRPr="00F41A3E">
              <w:rPr>
                <w:rFonts w:ascii="Arial Unicode MS" w:eastAsia="Arial Unicode MS" w:hAnsi="Arial Unicode MS" w:cs="Arial Unicode MS"/>
                <w:sz w:val="28"/>
                <w:szCs w:val="28"/>
              </w:rPr>
            </w:r>
            <w:r w:rsidRPr="00F41A3E">
              <w:rPr>
                <w:rFonts w:ascii="Arial Unicode MS" w:eastAsia="Arial Unicode MS" w:hAnsi="Arial Unicode MS" w:cs="Arial Unicode MS"/>
                <w:sz w:val="28"/>
                <w:szCs w:val="28"/>
              </w:rPr>
              <w:fldChar w:fldCharType="separate"/>
            </w:r>
            <w:r w:rsidRPr="00F41A3E">
              <w:rPr>
                <w:rFonts w:ascii="Arial Unicode MS" w:eastAsia="Arial Unicode MS" w:hAnsi="Arial Unicode MS" w:cs="Arial Unicode MS"/>
                <w:noProof/>
                <w:sz w:val="28"/>
                <w:szCs w:val="28"/>
              </w:rPr>
              <w:t> </w:t>
            </w:r>
            <w:r w:rsidRPr="00F41A3E">
              <w:rPr>
                <w:rFonts w:ascii="Arial Unicode MS" w:eastAsia="Arial Unicode MS" w:hAnsi="Arial Unicode MS" w:cs="Arial Unicode MS"/>
                <w:noProof/>
                <w:sz w:val="28"/>
                <w:szCs w:val="28"/>
              </w:rPr>
              <w:t> </w:t>
            </w:r>
            <w:r w:rsidRPr="00F41A3E">
              <w:rPr>
                <w:rFonts w:ascii="Arial Unicode MS" w:eastAsia="Arial Unicode MS" w:hAnsi="Arial Unicode MS" w:cs="Arial Unicode MS"/>
                <w:noProof/>
                <w:sz w:val="28"/>
                <w:szCs w:val="28"/>
              </w:rPr>
              <w:t> </w:t>
            </w:r>
            <w:r w:rsidRPr="00F41A3E">
              <w:rPr>
                <w:rFonts w:ascii="Arial Unicode MS" w:eastAsia="Arial Unicode MS" w:hAnsi="Arial Unicode MS" w:cs="Arial Unicode MS"/>
                <w:noProof/>
                <w:sz w:val="28"/>
                <w:szCs w:val="28"/>
              </w:rPr>
              <w:t> </w:t>
            </w:r>
            <w:r w:rsidRPr="00F41A3E">
              <w:rPr>
                <w:rFonts w:ascii="Arial Unicode MS" w:eastAsia="Arial Unicode MS" w:hAnsi="Arial Unicode MS" w:cs="Arial Unicode MS"/>
                <w:noProof/>
                <w:sz w:val="28"/>
                <w:szCs w:val="28"/>
              </w:rPr>
              <w:t> </w:t>
            </w:r>
            <w:r w:rsidRPr="00F41A3E">
              <w:rPr>
                <w:rFonts w:ascii="Arial Unicode MS" w:eastAsia="Arial Unicode MS" w:hAnsi="Arial Unicode MS" w:cs="Arial Unicode MS"/>
                <w:sz w:val="28"/>
                <w:szCs w:val="28"/>
              </w:rPr>
              <w:fldChar w:fldCharType="end"/>
            </w:r>
            <w:r w:rsidRPr="00F41A3E">
              <w:rPr>
                <w:rFonts w:ascii="Arial Unicode MS" w:eastAsia="Arial Unicode MS" w:hAnsi="Arial Unicode MS" w:cs="Arial Unicode MS" w:hint="cs"/>
                <w:sz w:val="28"/>
                <w:szCs w:val="28"/>
                <w:rtl/>
              </w:rPr>
              <w:t xml:space="preserve"> بريد إلكتروني: </w:t>
            </w:r>
            <w:r w:rsidRPr="00F41A3E">
              <w:rPr>
                <w:rFonts w:ascii="Arial Unicode MS" w:eastAsia="Arial Unicode MS" w:hAnsi="Arial Unicode MS" w:cs="Arial Unicode MS"/>
                <w:sz w:val="28"/>
                <w:szCs w:val="28"/>
              </w:rPr>
              <w:fldChar w:fldCharType="begin">
                <w:ffData>
                  <w:name w:val="Text1"/>
                  <w:enabled/>
                  <w:calcOnExit w:val="0"/>
                  <w:textInput/>
                </w:ffData>
              </w:fldChar>
            </w:r>
            <w:r w:rsidRPr="00F41A3E">
              <w:rPr>
                <w:rFonts w:ascii="Arial Unicode MS" w:eastAsia="Arial Unicode MS" w:hAnsi="Arial Unicode MS" w:cs="Arial Unicode MS"/>
                <w:sz w:val="28"/>
                <w:szCs w:val="28"/>
              </w:rPr>
              <w:instrText xml:space="preserve"> </w:instrText>
            </w:r>
            <w:r w:rsidRPr="00F41A3E">
              <w:rPr>
                <w:rFonts w:ascii="Arial Unicode MS" w:eastAsia="Arial Unicode MS" w:hAnsi="Arial Unicode MS" w:cs="Arial Unicode MS" w:hint="cs"/>
                <w:sz w:val="28"/>
                <w:szCs w:val="28"/>
              </w:rPr>
              <w:instrText>FORMTEXT</w:instrText>
            </w:r>
            <w:r w:rsidRPr="00F41A3E">
              <w:rPr>
                <w:rFonts w:ascii="Arial Unicode MS" w:eastAsia="Arial Unicode MS" w:hAnsi="Arial Unicode MS" w:cs="Arial Unicode MS"/>
                <w:sz w:val="28"/>
                <w:szCs w:val="28"/>
              </w:rPr>
              <w:instrText xml:space="preserve"> </w:instrText>
            </w:r>
            <w:r w:rsidRPr="00F41A3E">
              <w:rPr>
                <w:rFonts w:ascii="Arial Unicode MS" w:eastAsia="Arial Unicode MS" w:hAnsi="Arial Unicode MS" w:cs="Arial Unicode MS"/>
                <w:sz w:val="28"/>
                <w:szCs w:val="28"/>
              </w:rPr>
            </w:r>
            <w:r w:rsidRPr="00F41A3E">
              <w:rPr>
                <w:rFonts w:ascii="Arial Unicode MS" w:eastAsia="Arial Unicode MS" w:hAnsi="Arial Unicode MS" w:cs="Arial Unicode MS"/>
                <w:sz w:val="28"/>
                <w:szCs w:val="28"/>
              </w:rPr>
              <w:fldChar w:fldCharType="separate"/>
            </w:r>
            <w:r w:rsidRPr="00F41A3E">
              <w:rPr>
                <w:rFonts w:ascii="Arial Unicode MS" w:eastAsia="Arial Unicode MS" w:hAnsi="Arial Unicode MS" w:cs="Arial Unicode MS"/>
                <w:noProof/>
                <w:sz w:val="28"/>
                <w:szCs w:val="28"/>
              </w:rPr>
              <w:t> </w:t>
            </w:r>
            <w:r w:rsidRPr="00F41A3E">
              <w:rPr>
                <w:rFonts w:ascii="Arial Unicode MS" w:eastAsia="Arial Unicode MS" w:hAnsi="Arial Unicode MS" w:cs="Arial Unicode MS"/>
                <w:noProof/>
                <w:sz w:val="28"/>
                <w:szCs w:val="28"/>
              </w:rPr>
              <w:t> </w:t>
            </w:r>
            <w:r w:rsidRPr="00F41A3E">
              <w:rPr>
                <w:rFonts w:ascii="Arial Unicode MS" w:eastAsia="Arial Unicode MS" w:hAnsi="Arial Unicode MS" w:cs="Arial Unicode MS"/>
                <w:noProof/>
                <w:sz w:val="28"/>
                <w:szCs w:val="28"/>
              </w:rPr>
              <w:t> </w:t>
            </w:r>
            <w:r w:rsidRPr="00F41A3E">
              <w:rPr>
                <w:rFonts w:ascii="Arial Unicode MS" w:eastAsia="Arial Unicode MS" w:hAnsi="Arial Unicode MS" w:cs="Arial Unicode MS"/>
                <w:noProof/>
                <w:sz w:val="28"/>
                <w:szCs w:val="28"/>
              </w:rPr>
              <w:t> </w:t>
            </w:r>
            <w:r w:rsidRPr="00F41A3E">
              <w:rPr>
                <w:rFonts w:ascii="Arial Unicode MS" w:eastAsia="Arial Unicode MS" w:hAnsi="Arial Unicode MS" w:cs="Arial Unicode MS"/>
                <w:noProof/>
                <w:sz w:val="28"/>
                <w:szCs w:val="28"/>
              </w:rPr>
              <w:t> </w:t>
            </w:r>
            <w:r w:rsidRPr="00F41A3E">
              <w:rPr>
                <w:rFonts w:ascii="Arial Unicode MS" w:eastAsia="Arial Unicode MS" w:hAnsi="Arial Unicode MS" w:cs="Arial Unicode MS"/>
                <w:sz w:val="28"/>
                <w:szCs w:val="28"/>
              </w:rPr>
              <w:fldChar w:fldCharType="end"/>
            </w:r>
            <w:r w:rsidRPr="00F41A3E">
              <w:rPr>
                <w:rFonts w:ascii="Arial Unicode MS" w:eastAsia="Arial Unicode MS" w:hAnsi="Arial Unicode MS" w:cs="Arial Unicode MS" w:hint="cs"/>
                <w:sz w:val="28"/>
                <w:szCs w:val="28"/>
                <w:rtl/>
              </w:rPr>
              <w:t xml:space="preserve"> (ويشار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إليه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هذه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الاتفاقية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بـ</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"العميل"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"حامل</w:t>
            </w:r>
            <w:r w:rsidRPr="00F41A3E">
              <w:rPr>
                <w:rFonts w:ascii="Arial Unicode MS" w:eastAsia="Arial Unicode MS" w:hAnsi="Arial Unicode MS" w:cs="Arial Unicode MS"/>
                <w:sz w:val="28"/>
                <w:szCs w:val="28"/>
              </w:rPr>
              <w:t xml:space="preserve"> </w:t>
            </w:r>
            <w:r w:rsidRPr="00F41A3E">
              <w:rPr>
                <w:rFonts w:ascii="Arial Unicode MS" w:eastAsia="Arial Unicode MS" w:hAnsi="Arial Unicode MS" w:cs="Arial Unicode MS" w:hint="cs"/>
                <w:sz w:val="28"/>
                <w:szCs w:val="28"/>
                <w:rtl/>
              </w:rPr>
              <w:t>البطاقة").</w:t>
            </w:r>
          </w:p>
        </w:tc>
      </w:tr>
      <w:tr w:rsidR="006E1763" w:rsidRPr="00F41A3E" w14:paraId="150FC562" w14:textId="77777777" w:rsidTr="00481F98">
        <w:trPr>
          <w:jc w:val="center"/>
        </w:trPr>
        <w:tc>
          <w:tcPr>
            <w:tcW w:w="5516" w:type="dxa"/>
            <w:shd w:val="clear" w:color="auto" w:fill="D9D9D9" w:themeFill="background1" w:themeFillShade="D9"/>
          </w:tcPr>
          <w:p w14:paraId="62917C82" w14:textId="5BD908EC" w:rsidR="00D73D1C" w:rsidRPr="00F41A3E" w:rsidRDefault="00E42DD5" w:rsidP="006D3272">
            <w:pPr>
              <w:tabs>
                <w:tab w:val="left" w:pos="6375"/>
              </w:tabs>
              <w:spacing w:line="300" w:lineRule="exact"/>
              <w:jc w:val="both"/>
              <w:rPr>
                <w:rFonts w:ascii="Arial Unicode MS" w:eastAsia="Arial Unicode MS" w:hAnsi="Arial Unicode MS" w:cs="Arial Unicode MS"/>
                <w:sz w:val="28"/>
                <w:szCs w:val="28"/>
              </w:rPr>
            </w:pPr>
            <w:r w:rsidRPr="00F41A3E">
              <w:rPr>
                <w:rFonts w:ascii="Arial Unicode MS" w:eastAsia="Arial Unicode MS" w:hAnsi="Arial Unicode MS" w:cs="Arial Unicode MS"/>
                <w:b/>
                <w:bCs/>
                <w:sz w:val="28"/>
                <w:szCs w:val="28"/>
              </w:rPr>
              <w:t>Preamble</w:t>
            </w:r>
          </w:p>
        </w:tc>
        <w:tc>
          <w:tcPr>
            <w:tcW w:w="5517" w:type="dxa"/>
            <w:shd w:val="clear" w:color="auto" w:fill="D9D9D9" w:themeFill="background1" w:themeFillShade="D9"/>
          </w:tcPr>
          <w:p w14:paraId="02626D82" w14:textId="6825D39D" w:rsidR="00D73D1C" w:rsidRPr="00F41A3E" w:rsidRDefault="00D73D1C" w:rsidP="006D3272">
            <w:pPr>
              <w:tabs>
                <w:tab w:val="left" w:pos="6375"/>
              </w:tabs>
              <w:bidi/>
              <w:spacing w:line="300" w:lineRule="exact"/>
              <w:jc w:val="both"/>
              <w:rPr>
                <w:rFonts w:ascii="Arial Unicode MS" w:eastAsia="Arial Unicode MS" w:hAnsi="Arial Unicode MS" w:cs="Arial Unicode MS"/>
                <w:sz w:val="28"/>
                <w:szCs w:val="28"/>
              </w:rPr>
            </w:pPr>
            <w:r w:rsidRPr="00F41A3E">
              <w:rPr>
                <w:rFonts w:ascii="Arial Unicode MS" w:eastAsia="Arial Unicode MS" w:hAnsi="Arial Unicode MS" w:cs="Arial Unicode MS" w:hint="cs"/>
                <w:b/>
                <w:bCs/>
                <w:sz w:val="28"/>
                <w:szCs w:val="28"/>
                <w:rtl/>
              </w:rPr>
              <w:t>تمهيد</w:t>
            </w:r>
          </w:p>
        </w:tc>
      </w:tr>
      <w:tr w:rsidR="006E1763" w:rsidRPr="00F41A3E" w14:paraId="2B09D77E" w14:textId="77777777" w:rsidTr="00481F98">
        <w:trPr>
          <w:jc w:val="center"/>
        </w:trPr>
        <w:tc>
          <w:tcPr>
            <w:tcW w:w="5516" w:type="dxa"/>
          </w:tcPr>
          <w:p w14:paraId="549399A9" w14:textId="36060424" w:rsidR="00D73D1C" w:rsidRPr="00F41A3E" w:rsidRDefault="00D73D1C" w:rsidP="006D3272">
            <w:pPr>
              <w:tabs>
                <w:tab w:val="left" w:pos="6375"/>
              </w:tabs>
              <w:spacing w:line="300" w:lineRule="exact"/>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Whereas the Cardholder desires to finance his/her purchasing by using the Credit Card of The Saudi Investment Bank via a Tawarruq transaction in the implementation of the provisions of the Credit Card agreement of The Saudi Investment Bank; now, therefore, the parties, in their full capacity, agree to enter into the Credit Card Agreement of The Saudi Investment Bank in accordance with the following terms and conditions:</w:t>
            </w:r>
          </w:p>
        </w:tc>
        <w:tc>
          <w:tcPr>
            <w:tcW w:w="5517" w:type="dxa"/>
          </w:tcPr>
          <w:p w14:paraId="3D7ACCA6" w14:textId="0E3411FE" w:rsidR="00D73D1C" w:rsidRPr="00F41A3E" w:rsidRDefault="00D73D1C" w:rsidP="00F41A3E">
            <w:pPr>
              <w:tabs>
                <w:tab w:val="left" w:pos="6375"/>
              </w:tabs>
              <w:bidi/>
              <w:spacing w:line="340" w:lineRule="exact"/>
              <w:jc w:val="both"/>
              <w:rPr>
                <w:rFonts w:ascii="Arial Unicode MS" w:eastAsia="Arial Unicode MS" w:hAnsi="Arial Unicode MS" w:cs="Arial Unicode MS"/>
                <w:sz w:val="28"/>
                <w:szCs w:val="28"/>
              </w:rPr>
            </w:pPr>
            <w:r w:rsidRPr="00F41A3E">
              <w:rPr>
                <w:rFonts w:ascii="Arial Unicode MS" w:eastAsia="Arial Unicode MS" w:hAnsi="Arial Unicode MS" w:cs="Arial Unicode MS" w:hint="cs"/>
                <w:sz w:val="28"/>
                <w:szCs w:val="28"/>
                <w:rtl/>
              </w:rPr>
              <w:t>حيث</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حامل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قد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يرغب</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تمويل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مشترياته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باستخدام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السعودي للاستثمار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الائتمانية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طريق</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عملية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تورق</w:t>
            </w:r>
            <w:r w:rsidRPr="00F41A3E">
              <w:rPr>
                <w:rFonts w:ascii="Arial Unicode MS" w:eastAsia="Arial Unicode MS" w:hAnsi="Arial Unicode MS" w:cs="Arial Unicode MS"/>
                <w:sz w:val="28"/>
                <w:szCs w:val="28"/>
              </w:rPr>
              <w:t xml:space="preserve"> </w:t>
            </w:r>
            <w:r w:rsidRPr="00F41A3E">
              <w:rPr>
                <w:rFonts w:ascii="Arial Unicode MS" w:eastAsia="Arial Unicode MS" w:hAnsi="Arial Unicode MS" w:cs="Arial Unicode MS" w:hint="cs"/>
                <w:sz w:val="28"/>
                <w:szCs w:val="28"/>
                <w:rtl/>
              </w:rPr>
              <w:t xml:space="preserve"> تنفيذاً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لبنود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اتفاقية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السعودي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للاستثمار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الائتمانية، فقد</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اتفق</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الطرفان</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وهما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بالحالة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المعتبرة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شرعاً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ونظاماً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الدخول في اتفاقية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السعودي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للاستثمار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الائتمانية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وفق</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الشروط والأحكام</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التالية:</w:t>
            </w:r>
          </w:p>
        </w:tc>
      </w:tr>
      <w:tr w:rsidR="006E1763" w:rsidRPr="00F41A3E" w14:paraId="7553DA7C" w14:textId="77777777" w:rsidTr="00481F98">
        <w:trPr>
          <w:trHeight w:val="233"/>
          <w:jc w:val="center"/>
        </w:trPr>
        <w:tc>
          <w:tcPr>
            <w:tcW w:w="5516" w:type="dxa"/>
            <w:shd w:val="clear" w:color="auto" w:fill="D9D9D9" w:themeFill="background1" w:themeFillShade="D9"/>
          </w:tcPr>
          <w:p w14:paraId="323877FF" w14:textId="1FD99BEB" w:rsidR="00D73D1C" w:rsidRPr="00F41A3E" w:rsidRDefault="00D73D1C" w:rsidP="006D3272">
            <w:pPr>
              <w:tabs>
                <w:tab w:val="left" w:pos="6375"/>
              </w:tabs>
              <w:spacing w:line="300" w:lineRule="exact"/>
              <w:jc w:val="both"/>
              <w:rPr>
                <w:rFonts w:ascii="Arial Unicode MS" w:eastAsia="Arial Unicode MS" w:hAnsi="Arial Unicode MS" w:cs="Arial Unicode MS"/>
                <w:sz w:val="28"/>
                <w:szCs w:val="28"/>
              </w:rPr>
            </w:pPr>
            <w:r w:rsidRPr="00F41A3E">
              <w:rPr>
                <w:rFonts w:ascii="Arial Unicode MS" w:eastAsia="Arial Unicode MS" w:hAnsi="Arial Unicode MS" w:cs="Arial Unicode MS"/>
                <w:b/>
                <w:bCs/>
                <w:sz w:val="28"/>
                <w:szCs w:val="28"/>
              </w:rPr>
              <w:t>1. Tawarruq Transaction</w:t>
            </w:r>
          </w:p>
        </w:tc>
        <w:tc>
          <w:tcPr>
            <w:tcW w:w="5517" w:type="dxa"/>
            <w:shd w:val="clear" w:color="auto" w:fill="D9D9D9" w:themeFill="background1" w:themeFillShade="D9"/>
          </w:tcPr>
          <w:p w14:paraId="3B603812" w14:textId="4A81D9B8" w:rsidR="00D73D1C" w:rsidRPr="00F41A3E" w:rsidRDefault="00D73D1C" w:rsidP="006D3272">
            <w:pPr>
              <w:tabs>
                <w:tab w:val="left" w:pos="6375"/>
              </w:tabs>
              <w:bidi/>
              <w:spacing w:line="300" w:lineRule="exact"/>
              <w:jc w:val="both"/>
              <w:rPr>
                <w:rFonts w:ascii="Arial Unicode MS" w:eastAsia="Arial Unicode MS" w:hAnsi="Arial Unicode MS" w:cs="Arial Unicode MS"/>
                <w:sz w:val="28"/>
                <w:szCs w:val="28"/>
              </w:rPr>
            </w:pPr>
            <w:r w:rsidRPr="00F41A3E">
              <w:rPr>
                <w:rFonts w:ascii="Arial Unicode MS" w:eastAsia="Arial Unicode MS" w:hAnsi="Arial Unicode MS" w:cs="Arial Unicode MS" w:hint="cs"/>
                <w:b/>
                <w:bCs/>
                <w:sz w:val="28"/>
                <w:szCs w:val="28"/>
                <w:rtl/>
              </w:rPr>
              <w:t>1. عملية</w:t>
            </w:r>
            <w:r w:rsidRPr="00F41A3E">
              <w:rPr>
                <w:rFonts w:ascii="Arial Unicode MS" w:eastAsia="Arial Unicode MS" w:hAnsi="Arial Unicode MS" w:cs="Arial Unicode MS"/>
                <w:b/>
                <w:bCs/>
                <w:sz w:val="28"/>
                <w:szCs w:val="28"/>
                <w:rtl/>
              </w:rPr>
              <w:t xml:space="preserve"> </w:t>
            </w:r>
            <w:r w:rsidRPr="00F41A3E">
              <w:rPr>
                <w:rFonts w:ascii="Arial Unicode MS" w:eastAsia="Arial Unicode MS" w:hAnsi="Arial Unicode MS" w:cs="Arial Unicode MS" w:hint="cs"/>
                <w:b/>
                <w:bCs/>
                <w:sz w:val="28"/>
                <w:szCs w:val="28"/>
                <w:rtl/>
              </w:rPr>
              <w:t>التورق</w:t>
            </w:r>
          </w:p>
        </w:tc>
      </w:tr>
      <w:tr w:rsidR="006E1763" w:rsidRPr="00F41A3E" w14:paraId="310F5B72" w14:textId="77777777" w:rsidTr="00481F98">
        <w:trPr>
          <w:jc w:val="center"/>
        </w:trPr>
        <w:tc>
          <w:tcPr>
            <w:tcW w:w="5516" w:type="dxa"/>
          </w:tcPr>
          <w:p w14:paraId="09C7946C" w14:textId="317CDE66" w:rsidR="00D73D1C" w:rsidRPr="00F41A3E" w:rsidRDefault="00D73D1C" w:rsidP="006D3272">
            <w:pPr>
              <w:tabs>
                <w:tab w:val="left" w:pos="6375"/>
              </w:tabs>
              <w:spacing w:line="300" w:lineRule="exact"/>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 xml:space="preserve">Under the provisions of this Agreement, a Tawarruq Transaction means Customer’s purchase of commodities from the bank, and then the Cardholder’s authorization to the Bank to sell said goods, provided that the sales proceeds resulting from the Tawarruq Transaction shall be utilized in repaying the amounts due and payable under the Card. </w:t>
            </w:r>
          </w:p>
        </w:tc>
        <w:tc>
          <w:tcPr>
            <w:tcW w:w="5517" w:type="dxa"/>
          </w:tcPr>
          <w:p w14:paraId="4895ACB4" w14:textId="1ADE2A5E" w:rsidR="00D73D1C" w:rsidRPr="00F41A3E" w:rsidRDefault="00D73D1C" w:rsidP="00F41A3E">
            <w:pPr>
              <w:tabs>
                <w:tab w:val="left" w:pos="6375"/>
              </w:tabs>
              <w:bidi/>
              <w:spacing w:line="340" w:lineRule="exact"/>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tl/>
              </w:rPr>
              <w:t xml:space="preserve">يقصد بـ </w:t>
            </w:r>
            <w:r w:rsidRPr="00F41A3E">
              <w:rPr>
                <w:rFonts w:ascii="Arial Unicode MS" w:eastAsia="Arial Unicode MS" w:hAnsi="Arial Unicode MS" w:cs="Arial Unicode MS"/>
                <w:sz w:val="28"/>
                <w:szCs w:val="28"/>
              </w:rPr>
              <w:t xml:space="preserve"> </w:t>
            </w:r>
            <w:r w:rsidRPr="00F41A3E">
              <w:rPr>
                <w:rFonts w:ascii="Arial Unicode MS" w:eastAsia="Arial Unicode MS" w:hAnsi="Arial Unicode MS" w:cs="Arial Unicode MS"/>
                <w:sz w:val="28"/>
                <w:szCs w:val="28"/>
                <w:rtl/>
              </w:rPr>
              <w:t>"عملية التورق"</w:t>
            </w:r>
            <w:r w:rsidRPr="00F41A3E">
              <w:rPr>
                <w:rFonts w:ascii="Arial Unicode MS" w:eastAsia="Arial Unicode MS" w:hAnsi="Arial Unicode MS" w:cs="Arial Unicode MS"/>
                <w:sz w:val="28"/>
                <w:szCs w:val="28"/>
              </w:rPr>
              <w:t xml:space="preserve"> </w:t>
            </w:r>
            <w:r w:rsidRPr="00F41A3E">
              <w:rPr>
                <w:rFonts w:ascii="Arial Unicode MS" w:eastAsia="Arial Unicode MS" w:hAnsi="Arial Unicode MS" w:cs="Arial Unicode MS"/>
                <w:sz w:val="28"/>
                <w:szCs w:val="28"/>
                <w:rtl/>
              </w:rPr>
              <w:t>طبقاً لهذه الاتفاقية شراء العميل سلعاً من البنك، ثم يقوم البنك ببيعها لطرف ثالث بناء على توكيل العميل للبنك المنصوص عليه في اتفاقية إصدار البطاقة على أن تخصص السيولة النقدية الناتجة عن عملية التورق في سداد المبالغ المستحقة والناشئة عن البطاقة بشكل جزئي أو كلي.</w:t>
            </w:r>
          </w:p>
        </w:tc>
      </w:tr>
    </w:tbl>
    <w:p w14:paraId="6A3B41F1" w14:textId="57B03BD1" w:rsidR="006E1763" w:rsidRPr="00F41A3E" w:rsidRDefault="006E1763">
      <w:pPr>
        <w:rPr>
          <w:rtl/>
        </w:rPr>
      </w:pPr>
    </w:p>
    <w:p w14:paraId="1EF3ABB3" w14:textId="12EA7134" w:rsidR="006E1763" w:rsidRPr="00F41A3E" w:rsidRDefault="006E1763">
      <w:pPr>
        <w:rPr>
          <w:rtl/>
        </w:rPr>
      </w:pPr>
    </w:p>
    <w:p w14:paraId="4705884B" w14:textId="593DBD60" w:rsidR="002608EB" w:rsidRDefault="002608EB">
      <w:r>
        <w:br w:type="page"/>
      </w:r>
    </w:p>
    <w:p w14:paraId="09CA3DA0" w14:textId="77777777" w:rsidR="000E03F5" w:rsidRDefault="000E03F5">
      <w:pPr>
        <w:sectPr w:rsidR="000E03F5" w:rsidSect="00674E1D">
          <w:headerReference w:type="default" r:id="rId15"/>
          <w:footerReference w:type="default" r:id="rId16"/>
          <w:pgSz w:w="11907" w:h="16839" w:code="9"/>
          <w:pgMar w:top="576" w:right="432" w:bottom="288" w:left="432" w:header="360" w:footer="0" w:gutter="0"/>
          <w:cols w:space="720"/>
          <w:docGrid w:linePitch="360"/>
        </w:sectPr>
      </w:pPr>
    </w:p>
    <w:tbl>
      <w:tblPr>
        <w:tblStyle w:val="TableGrid"/>
        <w:tblW w:w="110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30"/>
      </w:tblGrid>
      <w:tr w:rsidR="006E1763" w:rsidRPr="00F41A3E" w14:paraId="7FD2B68B" w14:textId="77777777" w:rsidTr="002608EB">
        <w:trPr>
          <w:trHeight w:val="57"/>
          <w:jc w:val="center"/>
        </w:trPr>
        <w:tc>
          <w:tcPr>
            <w:tcW w:w="5516" w:type="dxa"/>
            <w:shd w:val="clear" w:color="auto" w:fill="D9D9D9" w:themeFill="background1" w:themeFillShade="D9"/>
          </w:tcPr>
          <w:p w14:paraId="2F3D350F" w14:textId="2F1BD148" w:rsidR="00D73D1C" w:rsidRPr="00F41A3E" w:rsidRDefault="00D73D1C" w:rsidP="006D3272">
            <w:pPr>
              <w:tabs>
                <w:tab w:val="left" w:pos="6375"/>
              </w:tabs>
              <w:spacing w:line="300" w:lineRule="exact"/>
              <w:jc w:val="both"/>
              <w:rPr>
                <w:rFonts w:ascii="Arial Unicode MS" w:eastAsia="Arial Unicode MS" w:hAnsi="Arial Unicode MS" w:cs="Arial Unicode MS"/>
                <w:sz w:val="28"/>
                <w:szCs w:val="28"/>
              </w:rPr>
            </w:pPr>
            <w:r w:rsidRPr="00F41A3E">
              <w:rPr>
                <w:rFonts w:ascii="Arial Unicode MS" w:eastAsia="Arial Unicode MS" w:hAnsi="Arial Unicode MS" w:cs="Arial Unicode MS"/>
                <w:b/>
                <w:bCs/>
                <w:sz w:val="28"/>
                <w:szCs w:val="28"/>
              </w:rPr>
              <w:lastRenderedPageBreak/>
              <w:t>2. Authorizations under Tawarruq</w:t>
            </w:r>
          </w:p>
        </w:tc>
        <w:tc>
          <w:tcPr>
            <w:tcW w:w="5517" w:type="dxa"/>
            <w:shd w:val="clear" w:color="auto" w:fill="D9D9D9" w:themeFill="background1" w:themeFillShade="D9"/>
          </w:tcPr>
          <w:p w14:paraId="5A295C9C" w14:textId="6DC6C6DE" w:rsidR="00D73D1C" w:rsidRPr="00F41A3E" w:rsidRDefault="00600E16" w:rsidP="006D3272">
            <w:pPr>
              <w:tabs>
                <w:tab w:val="left" w:pos="6375"/>
              </w:tabs>
              <w:bidi/>
              <w:spacing w:line="300" w:lineRule="exact"/>
              <w:jc w:val="both"/>
              <w:rPr>
                <w:rFonts w:ascii="Arial Unicode MS" w:eastAsia="Arial Unicode MS" w:hAnsi="Arial Unicode MS" w:cs="Arial Unicode MS"/>
                <w:sz w:val="28"/>
                <w:szCs w:val="28"/>
              </w:rPr>
            </w:pPr>
            <w:r w:rsidRPr="00F41A3E">
              <w:rPr>
                <w:rFonts w:ascii="Arial Unicode MS" w:eastAsia="Arial Unicode MS" w:hAnsi="Arial Unicode MS" w:cs="Arial Unicode MS" w:hint="cs"/>
                <w:b/>
                <w:bCs/>
                <w:sz w:val="28"/>
                <w:szCs w:val="28"/>
                <w:rtl/>
              </w:rPr>
              <w:t xml:space="preserve">2. </w:t>
            </w:r>
            <w:r w:rsidR="00D73D1C" w:rsidRPr="00F41A3E">
              <w:rPr>
                <w:rFonts w:ascii="Arial Unicode MS" w:eastAsia="Arial Unicode MS" w:hAnsi="Arial Unicode MS" w:cs="Arial Unicode MS" w:hint="cs"/>
                <w:b/>
                <w:bCs/>
                <w:sz w:val="28"/>
                <w:szCs w:val="28"/>
                <w:rtl/>
              </w:rPr>
              <w:t>تفويضات</w:t>
            </w:r>
            <w:r w:rsidR="00D73D1C" w:rsidRPr="00F41A3E">
              <w:rPr>
                <w:rFonts w:ascii="Arial Unicode MS" w:eastAsia="Arial Unicode MS" w:hAnsi="Arial Unicode MS" w:cs="Arial Unicode MS"/>
                <w:b/>
                <w:bCs/>
                <w:sz w:val="28"/>
                <w:szCs w:val="28"/>
                <w:rtl/>
              </w:rPr>
              <w:t xml:space="preserve"> </w:t>
            </w:r>
            <w:r w:rsidR="00D73D1C" w:rsidRPr="00F41A3E">
              <w:rPr>
                <w:rFonts w:ascii="Arial Unicode MS" w:eastAsia="Arial Unicode MS" w:hAnsi="Arial Unicode MS" w:cs="Arial Unicode MS" w:hint="cs"/>
                <w:b/>
                <w:bCs/>
                <w:sz w:val="28"/>
                <w:szCs w:val="28"/>
                <w:rtl/>
              </w:rPr>
              <w:t>التورق</w:t>
            </w:r>
          </w:p>
        </w:tc>
      </w:tr>
      <w:tr w:rsidR="006E1763" w:rsidRPr="00F41A3E" w14:paraId="5985EF30" w14:textId="77777777" w:rsidTr="002608EB">
        <w:trPr>
          <w:jc w:val="center"/>
        </w:trPr>
        <w:tc>
          <w:tcPr>
            <w:tcW w:w="5516" w:type="dxa"/>
          </w:tcPr>
          <w:p w14:paraId="44FB385D" w14:textId="61CF8F8C" w:rsidR="00D73D1C" w:rsidRPr="00F41A3E" w:rsidRDefault="00D73D1C" w:rsidP="006D3272">
            <w:pPr>
              <w:tabs>
                <w:tab w:val="left" w:pos="6375"/>
              </w:tabs>
              <w:spacing w:line="300" w:lineRule="exact"/>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2.1 Goods purchase transaction: The Cardholder purchases goods from the bank in installments for the purpose of executing Tawarruq transaction in the event that it is not exceed the loaning amount. The Cardhol</w:t>
            </w:r>
            <w:r w:rsidR="00BD11E0" w:rsidRPr="00F41A3E">
              <w:rPr>
                <w:rFonts w:ascii="Arial Unicode MS" w:eastAsia="Arial Unicode MS" w:hAnsi="Arial Unicode MS" w:cs="Arial Unicode MS"/>
                <w:sz w:val="28"/>
                <w:szCs w:val="28"/>
              </w:rPr>
              <w:t>der authorizes the bank in acce</w:t>
            </w:r>
            <w:r w:rsidRPr="00F41A3E">
              <w:rPr>
                <w:rFonts w:ascii="Arial Unicode MS" w:eastAsia="Arial Unicode MS" w:hAnsi="Arial Unicode MS" w:cs="Arial Unicode MS"/>
                <w:sz w:val="28"/>
                <w:szCs w:val="28"/>
              </w:rPr>
              <w:t>pting the sa</w:t>
            </w:r>
            <w:r w:rsidR="00BD11E0" w:rsidRPr="00F41A3E">
              <w:rPr>
                <w:rFonts w:ascii="Arial Unicode MS" w:eastAsia="Arial Unicode MS" w:hAnsi="Arial Unicode MS" w:cs="Arial Unicode MS"/>
                <w:sz w:val="28"/>
                <w:szCs w:val="28"/>
              </w:rPr>
              <w:t>m</w:t>
            </w:r>
            <w:r w:rsidRPr="00F41A3E">
              <w:rPr>
                <w:rFonts w:ascii="Arial Unicode MS" w:eastAsia="Arial Unicode MS" w:hAnsi="Arial Unicode MS" w:cs="Arial Unicode MS"/>
                <w:sz w:val="28"/>
                <w:szCs w:val="28"/>
              </w:rPr>
              <w:t>e, making the bank responsible for both parties stipulated in this agreement, where the bank on behalf of itself is the seller, and on behalf of the customer in the purchase</w:t>
            </w:r>
          </w:p>
        </w:tc>
        <w:tc>
          <w:tcPr>
            <w:tcW w:w="5517" w:type="dxa"/>
          </w:tcPr>
          <w:p w14:paraId="74AE3075" w14:textId="4EFB899C" w:rsidR="00D73D1C" w:rsidRPr="00F41A3E" w:rsidRDefault="00D73D1C" w:rsidP="00F41A3E">
            <w:pPr>
              <w:tabs>
                <w:tab w:val="left" w:pos="6375"/>
              </w:tabs>
              <w:bidi/>
              <w:spacing w:line="340" w:lineRule="exact"/>
              <w:jc w:val="both"/>
              <w:rPr>
                <w:rFonts w:ascii="Arial Unicode MS" w:eastAsia="Arial Unicode MS" w:hAnsi="Arial Unicode MS" w:cs="Arial Unicode MS"/>
                <w:sz w:val="28"/>
                <w:szCs w:val="28"/>
              </w:rPr>
            </w:pPr>
            <w:r w:rsidRPr="00F41A3E">
              <w:rPr>
                <w:rFonts w:ascii="Arial Unicode MS" w:eastAsia="Arial Unicode MS" w:hAnsi="Arial Unicode MS" w:cs="Arial Unicode MS" w:hint="cs"/>
                <w:sz w:val="28"/>
                <w:szCs w:val="28"/>
                <w:rtl/>
              </w:rPr>
              <w:t>1.2</w:t>
            </w:r>
            <w:r w:rsidR="00F41A3E">
              <w:rPr>
                <w:rFonts w:ascii="Arial Unicode MS" w:eastAsia="Arial Unicode MS" w:hAnsi="Arial Unicode MS" w:cs="Arial Unicode MS"/>
                <w:sz w:val="28"/>
                <w:szCs w:val="28"/>
              </w:rPr>
              <w:t xml:space="preserve"> </w:t>
            </w:r>
            <w:r w:rsidRPr="00F41A3E">
              <w:rPr>
                <w:rFonts w:ascii="Arial Unicode MS" w:eastAsia="Arial Unicode MS" w:hAnsi="Arial Unicode MS" w:cs="Arial Unicode MS" w:hint="cs"/>
                <w:sz w:val="28"/>
                <w:szCs w:val="28"/>
                <w:rtl/>
              </w:rPr>
              <w:t>عملية شراء السلع : يشتري حامل البطاقة سلعا من البنك بالتقسيط بغرض تنفيذ عمليات التورق في حال وجود رصيد مدين على البطاقة في يوم الإستحقاق وذلك حسب سجلات البنك بما لا يزيد عن مبلغ المديونية ويفوض حامل البطاقة البنك في قبول البيع فيكون البنك متوليا طرف العقد ، أصالة عن نفسه ونيابة عن العميل في الشراء .</w:t>
            </w:r>
          </w:p>
        </w:tc>
      </w:tr>
      <w:tr w:rsidR="006E1763" w:rsidRPr="00F41A3E" w14:paraId="7CF38C0C" w14:textId="77777777" w:rsidTr="002608EB">
        <w:trPr>
          <w:jc w:val="center"/>
        </w:trPr>
        <w:tc>
          <w:tcPr>
            <w:tcW w:w="5516" w:type="dxa"/>
          </w:tcPr>
          <w:p w14:paraId="3404175F" w14:textId="65FAA807" w:rsidR="00D73D1C" w:rsidRPr="00F41A3E" w:rsidRDefault="00D73D1C" w:rsidP="006D3272">
            <w:pPr>
              <w:tabs>
                <w:tab w:val="left" w:pos="6375"/>
              </w:tabs>
              <w:spacing w:line="300" w:lineRule="exact"/>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2.2 The Cardholder authorizes the Bank to select suitable commodities (whether from domestic market or international stock exchanges) for this purpose.</w:t>
            </w:r>
          </w:p>
        </w:tc>
        <w:tc>
          <w:tcPr>
            <w:tcW w:w="5517" w:type="dxa"/>
          </w:tcPr>
          <w:p w14:paraId="1C0167B0" w14:textId="21D60A6C" w:rsidR="00D73D1C" w:rsidRPr="00F41A3E" w:rsidRDefault="00D73D1C" w:rsidP="00F41A3E">
            <w:pPr>
              <w:tabs>
                <w:tab w:val="left" w:pos="6375"/>
              </w:tabs>
              <w:bidi/>
              <w:spacing w:line="340" w:lineRule="exact"/>
              <w:jc w:val="both"/>
              <w:rPr>
                <w:rFonts w:ascii="Arial Unicode MS" w:eastAsia="Arial Unicode MS" w:hAnsi="Arial Unicode MS" w:cs="Arial Unicode MS"/>
                <w:sz w:val="28"/>
                <w:szCs w:val="28"/>
              </w:rPr>
            </w:pPr>
            <w:r w:rsidRPr="00F41A3E">
              <w:rPr>
                <w:rFonts w:ascii="Arial Unicode MS" w:eastAsia="Arial Unicode MS" w:hAnsi="Arial Unicode MS" w:cs="Arial Unicode MS" w:hint="cs"/>
                <w:sz w:val="28"/>
                <w:szCs w:val="28"/>
                <w:rtl/>
              </w:rPr>
              <w:t xml:space="preserve">2.2 يفوض العميل البنك في اختيار السلع المناسبة( من السوق المحلية او البورصات العالمية ) لهذا الغرض </w:t>
            </w:r>
          </w:p>
        </w:tc>
      </w:tr>
      <w:tr w:rsidR="006E1763" w:rsidRPr="00F41A3E" w14:paraId="3C48AEEA" w14:textId="77777777" w:rsidTr="002608EB">
        <w:trPr>
          <w:jc w:val="center"/>
        </w:trPr>
        <w:tc>
          <w:tcPr>
            <w:tcW w:w="5516" w:type="dxa"/>
          </w:tcPr>
          <w:p w14:paraId="681069A6" w14:textId="2C3DF85F" w:rsidR="00D73D1C" w:rsidRPr="00F41A3E" w:rsidRDefault="00D73D1C" w:rsidP="006D3272">
            <w:pPr>
              <w:tabs>
                <w:tab w:val="left" w:pos="6375"/>
              </w:tabs>
              <w:spacing w:line="300" w:lineRule="exact"/>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2.3 Goods sale transaction: The Cardholder authorizes the bank to sell the goods purchased by the Cardholder to a third party as per the prices prevailing at the sa</w:t>
            </w:r>
            <w:r w:rsidR="00A73457" w:rsidRPr="00F41A3E">
              <w:rPr>
                <w:rFonts w:ascii="Arial Unicode MS" w:eastAsia="Arial Unicode MS" w:hAnsi="Arial Unicode MS" w:cs="Arial Unicode MS"/>
                <w:sz w:val="28"/>
                <w:szCs w:val="28"/>
              </w:rPr>
              <w:t>m</w:t>
            </w:r>
            <w:r w:rsidRPr="00F41A3E">
              <w:rPr>
                <w:rFonts w:ascii="Arial Unicode MS" w:eastAsia="Arial Unicode MS" w:hAnsi="Arial Unicode MS" w:cs="Arial Unicode MS"/>
                <w:sz w:val="28"/>
                <w:szCs w:val="28"/>
              </w:rPr>
              <w:t>e time and utilize the proceeds thereof to settle the Card outstanding balance.</w:t>
            </w:r>
          </w:p>
        </w:tc>
        <w:tc>
          <w:tcPr>
            <w:tcW w:w="5517" w:type="dxa"/>
          </w:tcPr>
          <w:p w14:paraId="58B1E91C" w14:textId="4F396533" w:rsidR="00D73D1C" w:rsidRPr="00F41A3E" w:rsidRDefault="00D73D1C" w:rsidP="00F41A3E">
            <w:pPr>
              <w:tabs>
                <w:tab w:val="left" w:pos="6375"/>
              </w:tabs>
              <w:bidi/>
              <w:spacing w:line="340" w:lineRule="exact"/>
              <w:jc w:val="both"/>
              <w:rPr>
                <w:rFonts w:ascii="Arial Unicode MS" w:eastAsia="Arial Unicode MS" w:hAnsi="Arial Unicode MS" w:cs="Arial Unicode MS"/>
                <w:sz w:val="28"/>
                <w:szCs w:val="28"/>
              </w:rPr>
            </w:pPr>
            <w:r w:rsidRPr="00F41A3E">
              <w:rPr>
                <w:rFonts w:ascii="Arial Unicode MS" w:eastAsia="Arial Unicode MS" w:hAnsi="Arial Unicode MS" w:cs="Arial Unicode MS" w:hint="cs"/>
                <w:sz w:val="28"/>
                <w:szCs w:val="28"/>
                <w:rtl/>
              </w:rPr>
              <w:t>3.2</w:t>
            </w:r>
            <w:r w:rsidR="00E25858" w:rsidRPr="00F41A3E">
              <w:rPr>
                <w:rFonts w:ascii="Arial Unicode MS" w:eastAsia="Arial Unicode MS" w:hAnsi="Arial Unicode MS" w:cs="Arial Unicode MS" w:hint="cs"/>
                <w:sz w:val="28"/>
                <w:szCs w:val="28"/>
                <w:rtl/>
              </w:rPr>
              <w:t xml:space="preserve"> </w:t>
            </w:r>
            <w:r w:rsidRPr="00F41A3E">
              <w:rPr>
                <w:rFonts w:ascii="Arial Unicode MS" w:eastAsia="Arial Unicode MS" w:hAnsi="Arial Unicode MS" w:cs="Arial Unicode MS" w:hint="cs"/>
                <w:sz w:val="28"/>
                <w:szCs w:val="28"/>
                <w:rtl/>
              </w:rPr>
              <w:t>عملية بيع السع : وكل حامل البطاقة البنك في بيع السلع التي اشتراها حامل البطاقة لطرف آخر حسب السعر السائد وقت البيع ، وإستخدام المبالغ المتحصلة من عملية التورق لتسوية الرصيد المدين على البطاقة</w:t>
            </w:r>
          </w:p>
        </w:tc>
      </w:tr>
      <w:tr w:rsidR="006E1763" w:rsidRPr="00F41A3E" w14:paraId="1FA4777A" w14:textId="77777777" w:rsidTr="002608EB">
        <w:trPr>
          <w:jc w:val="center"/>
        </w:trPr>
        <w:tc>
          <w:tcPr>
            <w:tcW w:w="5516" w:type="dxa"/>
          </w:tcPr>
          <w:p w14:paraId="30BE62C2" w14:textId="7ABCADC2" w:rsidR="00D73D1C" w:rsidRPr="00F41A3E" w:rsidRDefault="00D73D1C" w:rsidP="006D3272">
            <w:pPr>
              <w:tabs>
                <w:tab w:val="left" w:pos="6375"/>
              </w:tabs>
              <w:spacing w:line="300" w:lineRule="exact"/>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 xml:space="preserve">2.4 The Cardholder authorizes the bank, when needed to delegate to a third party to finalize the sale of goods. </w:t>
            </w:r>
          </w:p>
        </w:tc>
        <w:tc>
          <w:tcPr>
            <w:tcW w:w="5517" w:type="dxa"/>
          </w:tcPr>
          <w:p w14:paraId="12DF67F9" w14:textId="056E494D" w:rsidR="00D73D1C" w:rsidRPr="00F41A3E" w:rsidRDefault="00D73D1C" w:rsidP="00F41A3E">
            <w:pPr>
              <w:tabs>
                <w:tab w:val="left" w:pos="6375"/>
              </w:tabs>
              <w:bidi/>
              <w:spacing w:line="340" w:lineRule="exact"/>
              <w:jc w:val="both"/>
              <w:rPr>
                <w:rFonts w:ascii="Arial Unicode MS" w:eastAsia="Arial Unicode MS" w:hAnsi="Arial Unicode MS" w:cs="Arial Unicode MS"/>
                <w:sz w:val="28"/>
                <w:szCs w:val="28"/>
              </w:rPr>
            </w:pPr>
            <w:r w:rsidRPr="00F41A3E">
              <w:rPr>
                <w:rFonts w:ascii="Arial Unicode MS" w:eastAsia="Arial Unicode MS" w:hAnsi="Arial Unicode MS" w:cs="Arial Unicode MS" w:hint="cs"/>
                <w:sz w:val="28"/>
                <w:szCs w:val="28"/>
                <w:rtl/>
              </w:rPr>
              <w:t>4.2  إذن البنك عند الحاجة توكيل طرف آخر لإتمام عملية البيع .</w:t>
            </w:r>
          </w:p>
        </w:tc>
      </w:tr>
      <w:tr w:rsidR="006E1763" w:rsidRPr="00F41A3E" w14:paraId="4D370B49" w14:textId="77777777" w:rsidTr="002608EB">
        <w:trPr>
          <w:jc w:val="center"/>
        </w:trPr>
        <w:tc>
          <w:tcPr>
            <w:tcW w:w="5516" w:type="dxa"/>
          </w:tcPr>
          <w:p w14:paraId="38233E1B" w14:textId="3362D8B9" w:rsidR="00D73D1C" w:rsidRPr="00F41A3E" w:rsidRDefault="00D73D1C" w:rsidP="006D3272">
            <w:pPr>
              <w:tabs>
                <w:tab w:val="left" w:pos="6375"/>
              </w:tabs>
              <w:spacing w:line="300" w:lineRule="exact"/>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2.5 This power of attorney is inviolable and irrevocable as long as the Credit Card Agreement is valid.</w:t>
            </w:r>
          </w:p>
        </w:tc>
        <w:tc>
          <w:tcPr>
            <w:tcW w:w="5517" w:type="dxa"/>
          </w:tcPr>
          <w:p w14:paraId="3B126EF2" w14:textId="72FED434" w:rsidR="00D73D1C" w:rsidRPr="00F41A3E" w:rsidRDefault="00D73D1C" w:rsidP="00F41A3E">
            <w:pPr>
              <w:tabs>
                <w:tab w:val="left" w:pos="6375"/>
              </w:tabs>
              <w:bidi/>
              <w:spacing w:line="340" w:lineRule="exact"/>
              <w:jc w:val="both"/>
              <w:rPr>
                <w:rFonts w:ascii="Arial Unicode MS" w:eastAsia="Arial Unicode MS" w:hAnsi="Arial Unicode MS" w:cs="Arial Unicode MS"/>
                <w:sz w:val="28"/>
                <w:szCs w:val="28"/>
              </w:rPr>
            </w:pPr>
            <w:r w:rsidRPr="00F41A3E">
              <w:rPr>
                <w:rFonts w:ascii="Arial Unicode MS" w:eastAsia="Arial Unicode MS" w:hAnsi="Arial Unicode MS" w:cs="Arial Unicode MS" w:hint="cs"/>
                <w:sz w:val="28"/>
                <w:szCs w:val="28"/>
                <w:rtl/>
              </w:rPr>
              <w:t>5.2  هذا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التوكيل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غير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قابل</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للفسخ</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أو</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الرجوع</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طالما</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كانت</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اتفاقية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سارية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المفعول.</w:t>
            </w:r>
          </w:p>
        </w:tc>
      </w:tr>
      <w:tr w:rsidR="006E1763" w:rsidRPr="00F41A3E" w14:paraId="0676BDAB" w14:textId="77777777" w:rsidTr="002608EB">
        <w:trPr>
          <w:jc w:val="center"/>
        </w:trPr>
        <w:tc>
          <w:tcPr>
            <w:tcW w:w="5516" w:type="dxa"/>
          </w:tcPr>
          <w:p w14:paraId="51C39EA4" w14:textId="722104C0" w:rsidR="00D73D1C" w:rsidRPr="00F41A3E" w:rsidRDefault="00D73D1C" w:rsidP="006D3272">
            <w:pPr>
              <w:tabs>
                <w:tab w:val="left" w:pos="6375"/>
              </w:tabs>
              <w:spacing w:line="300" w:lineRule="exact"/>
              <w:jc w:val="both"/>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2.6 This Agreement is ancillary to the Credit Card Agreement of The Saudi Investment Bank, hence if either agreement is cancelled, then such shall result in constructive cancellation of the other.</w:t>
            </w:r>
          </w:p>
        </w:tc>
        <w:tc>
          <w:tcPr>
            <w:tcW w:w="5517" w:type="dxa"/>
          </w:tcPr>
          <w:p w14:paraId="58A9D5AA" w14:textId="351FC8CD" w:rsidR="00D73D1C" w:rsidRPr="00F41A3E" w:rsidRDefault="00D73D1C" w:rsidP="00F41A3E">
            <w:pPr>
              <w:tabs>
                <w:tab w:val="left" w:pos="6375"/>
              </w:tabs>
              <w:bidi/>
              <w:spacing w:line="340" w:lineRule="exact"/>
              <w:jc w:val="both"/>
              <w:rPr>
                <w:rFonts w:ascii="Arial Unicode MS" w:eastAsia="Arial Unicode MS" w:hAnsi="Arial Unicode MS" w:cs="Arial Unicode MS"/>
                <w:sz w:val="28"/>
                <w:szCs w:val="28"/>
              </w:rPr>
            </w:pPr>
            <w:r w:rsidRPr="00F41A3E">
              <w:rPr>
                <w:rFonts w:ascii="Arial Unicode MS" w:eastAsia="Arial Unicode MS" w:hAnsi="Arial Unicode MS" w:cs="Arial Unicode MS" w:hint="cs"/>
                <w:sz w:val="28"/>
                <w:szCs w:val="28"/>
                <w:rtl/>
              </w:rPr>
              <w:t>6.2  هذه</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الاتفاقية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تابعة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لاتفاقية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بطاقة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البنك</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السعودي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للاستثمار</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الائتمانية،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ويترتب</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على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فسخ</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أي</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اتفاقية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فسخ</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الاتفاقية</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الأخرى</w:t>
            </w:r>
            <w:r w:rsidRPr="00F41A3E">
              <w:rPr>
                <w:rFonts w:ascii="Arial Unicode MS" w:eastAsia="Arial Unicode MS" w:hAnsi="Arial Unicode MS" w:cs="Arial Unicode MS"/>
                <w:sz w:val="28"/>
                <w:szCs w:val="28"/>
                <w:rtl/>
              </w:rPr>
              <w:t xml:space="preserve"> </w:t>
            </w:r>
            <w:r w:rsidRPr="00F41A3E">
              <w:rPr>
                <w:rFonts w:ascii="Arial Unicode MS" w:eastAsia="Arial Unicode MS" w:hAnsi="Arial Unicode MS" w:cs="Arial Unicode MS" w:hint="cs"/>
                <w:sz w:val="28"/>
                <w:szCs w:val="28"/>
                <w:rtl/>
              </w:rPr>
              <w:t>بشكل حكمي.</w:t>
            </w:r>
          </w:p>
        </w:tc>
      </w:tr>
    </w:tbl>
    <w:p w14:paraId="7B656D07" w14:textId="77777777" w:rsidR="00D22E3A" w:rsidRPr="00F41A3E" w:rsidRDefault="00D22E3A" w:rsidP="00D22E3A">
      <w:pPr>
        <w:spacing w:after="120" w:line="120" w:lineRule="auto"/>
        <w:rPr>
          <w:rFonts w:ascii="Arial Unicode MS" w:eastAsia="Arial Unicode MS" w:hAnsi="Arial Unicode MS" w:cs="Arial Unicode MS"/>
          <w:sz w:val="28"/>
          <w:szCs w:val="28"/>
        </w:rPr>
      </w:pPr>
    </w:p>
    <w:tbl>
      <w:tblPr>
        <w:tblStyle w:val="TableGrid1"/>
        <w:tblW w:w="110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131"/>
        <w:gridCol w:w="1849"/>
      </w:tblGrid>
      <w:tr w:rsidR="00F07A9B" w:rsidRPr="00F41A3E" w14:paraId="1C77168C" w14:textId="77777777" w:rsidTr="00481F98">
        <w:trPr>
          <w:trHeight w:val="224"/>
          <w:jc w:val="center"/>
        </w:trPr>
        <w:tc>
          <w:tcPr>
            <w:tcW w:w="940" w:type="pct"/>
          </w:tcPr>
          <w:p w14:paraId="22A3CA6D" w14:textId="77777777" w:rsidR="00F07A9B" w:rsidRPr="00F41A3E" w:rsidRDefault="00F07A9B" w:rsidP="00F07A9B">
            <w:pPr>
              <w:tabs>
                <w:tab w:val="left" w:pos="6375"/>
              </w:tabs>
              <w:spacing w:line="300" w:lineRule="exact"/>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Name:</w:t>
            </w:r>
          </w:p>
        </w:tc>
        <w:tc>
          <w:tcPr>
            <w:tcW w:w="3224" w:type="pct"/>
            <w:tcBorders>
              <w:bottom w:val="dotted" w:sz="4" w:space="0" w:color="808080" w:themeColor="background1" w:themeShade="80"/>
            </w:tcBorders>
          </w:tcPr>
          <w:p w14:paraId="00998F91" w14:textId="3F2AF53A" w:rsidR="00F07A9B" w:rsidRPr="00F41A3E" w:rsidRDefault="00F07A9B" w:rsidP="00F07A9B">
            <w:pPr>
              <w:bidi/>
              <w:spacing w:line="300" w:lineRule="exact"/>
              <w:jc w:val="center"/>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tl/>
              </w:rPr>
              <w:fldChar w:fldCharType="begin">
                <w:ffData>
                  <w:name w:val="Text35"/>
                  <w:enabled/>
                  <w:calcOnExit w:val="0"/>
                  <w:textInput/>
                </w:ffData>
              </w:fldChar>
            </w:r>
            <w:r w:rsidRPr="00F41A3E">
              <w:rPr>
                <w:rFonts w:ascii="Arial Unicode MS" w:eastAsia="Arial Unicode MS" w:hAnsi="Arial Unicode MS" w:cs="Arial Unicode MS"/>
                <w:sz w:val="28"/>
                <w:szCs w:val="28"/>
                <w:rtl/>
              </w:rPr>
              <w:instrText xml:space="preserve"> </w:instrText>
            </w:r>
            <w:r w:rsidRPr="00F41A3E">
              <w:rPr>
                <w:rFonts w:ascii="Arial Unicode MS" w:eastAsia="Arial Unicode MS" w:hAnsi="Arial Unicode MS" w:cs="Arial Unicode MS"/>
                <w:sz w:val="28"/>
                <w:szCs w:val="28"/>
              </w:rPr>
              <w:instrText>FORMTEXT</w:instrText>
            </w:r>
            <w:r w:rsidRPr="00F41A3E">
              <w:rPr>
                <w:rFonts w:ascii="Arial Unicode MS" w:eastAsia="Arial Unicode MS" w:hAnsi="Arial Unicode MS" w:cs="Arial Unicode MS"/>
                <w:sz w:val="28"/>
                <w:szCs w:val="28"/>
                <w:rtl/>
              </w:rPr>
              <w:instrText xml:space="preserve"> </w:instrText>
            </w:r>
            <w:r w:rsidRPr="00F41A3E">
              <w:rPr>
                <w:rFonts w:ascii="Arial Unicode MS" w:eastAsia="Arial Unicode MS" w:hAnsi="Arial Unicode MS" w:cs="Arial Unicode MS"/>
                <w:sz w:val="28"/>
                <w:szCs w:val="28"/>
                <w:rtl/>
              </w:rPr>
            </w:r>
            <w:r w:rsidRPr="00F41A3E">
              <w:rPr>
                <w:rFonts w:ascii="Arial Unicode MS" w:eastAsia="Arial Unicode MS" w:hAnsi="Arial Unicode MS" w:cs="Arial Unicode MS"/>
                <w:sz w:val="28"/>
                <w:szCs w:val="28"/>
                <w:rtl/>
              </w:rPr>
              <w:fldChar w:fldCharType="separate"/>
            </w:r>
            <w:r w:rsidRPr="00F41A3E">
              <w:rPr>
                <w:rFonts w:ascii="Arial Unicode MS" w:eastAsia="Arial Unicode MS" w:hAnsi="Arial Unicode MS" w:cs="Arial Unicode MS"/>
                <w:noProof/>
                <w:sz w:val="28"/>
                <w:szCs w:val="28"/>
                <w:rtl/>
              </w:rPr>
              <w:t> </w:t>
            </w:r>
            <w:r w:rsidRPr="00F41A3E">
              <w:rPr>
                <w:rFonts w:ascii="Arial Unicode MS" w:eastAsia="Arial Unicode MS" w:hAnsi="Arial Unicode MS" w:cs="Arial Unicode MS"/>
                <w:noProof/>
                <w:sz w:val="28"/>
                <w:szCs w:val="28"/>
                <w:rtl/>
              </w:rPr>
              <w:t> </w:t>
            </w:r>
            <w:r w:rsidRPr="00F41A3E">
              <w:rPr>
                <w:rFonts w:ascii="Arial Unicode MS" w:eastAsia="Arial Unicode MS" w:hAnsi="Arial Unicode MS" w:cs="Arial Unicode MS"/>
                <w:noProof/>
                <w:sz w:val="28"/>
                <w:szCs w:val="28"/>
                <w:rtl/>
              </w:rPr>
              <w:t> </w:t>
            </w:r>
            <w:r w:rsidRPr="00F41A3E">
              <w:rPr>
                <w:rFonts w:ascii="Arial Unicode MS" w:eastAsia="Arial Unicode MS" w:hAnsi="Arial Unicode MS" w:cs="Arial Unicode MS"/>
                <w:noProof/>
                <w:sz w:val="28"/>
                <w:szCs w:val="28"/>
                <w:rtl/>
              </w:rPr>
              <w:t> </w:t>
            </w:r>
            <w:r w:rsidRPr="00F41A3E">
              <w:rPr>
                <w:rFonts w:ascii="Arial Unicode MS" w:eastAsia="Arial Unicode MS" w:hAnsi="Arial Unicode MS" w:cs="Arial Unicode MS"/>
                <w:noProof/>
                <w:sz w:val="28"/>
                <w:szCs w:val="28"/>
                <w:rtl/>
              </w:rPr>
              <w:t> </w:t>
            </w:r>
            <w:r w:rsidRPr="00F41A3E">
              <w:rPr>
                <w:rFonts w:ascii="Arial Unicode MS" w:eastAsia="Arial Unicode MS" w:hAnsi="Arial Unicode MS" w:cs="Arial Unicode MS"/>
                <w:sz w:val="28"/>
                <w:szCs w:val="28"/>
                <w:rtl/>
              </w:rPr>
              <w:fldChar w:fldCharType="end"/>
            </w:r>
          </w:p>
        </w:tc>
        <w:tc>
          <w:tcPr>
            <w:tcW w:w="836" w:type="pct"/>
            <w:vAlign w:val="bottom"/>
          </w:tcPr>
          <w:p w14:paraId="1E256A98" w14:textId="77777777" w:rsidR="00F07A9B" w:rsidRPr="00F41A3E" w:rsidRDefault="00F07A9B" w:rsidP="00F07A9B">
            <w:pPr>
              <w:tabs>
                <w:tab w:val="left" w:pos="6375"/>
              </w:tabs>
              <w:bidi/>
              <w:spacing w:line="300" w:lineRule="exact"/>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الاسم:</w:t>
            </w:r>
          </w:p>
        </w:tc>
      </w:tr>
      <w:tr w:rsidR="00F07A9B" w:rsidRPr="00F41A3E" w14:paraId="05688F73" w14:textId="77777777" w:rsidTr="00481F98">
        <w:trPr>
          <w:trHeight w:val="192"/>
          <w:jc w:val="center"/>
        </w:trPr>
        <w:tc>
          <w:tcPr>
            <w:tcW w:w="940" w:type="pct"/>
          </w:tcPr>
          <w:p w14:paraId="1FA8C939" w14:textId="77777777" w:rsidR="00F07A9B" w:rsidRPr="00F41A3E" w:rsidRDefault="00F07A9B" w:rsidP="00F07A9B">
            <w:pPr>
              <w:tabs>
                <w:tab w:val="left" w:pos="6375"/>
              </w:tabs>
              <w:spacing w:line="300" w:lineRule="exact"/>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 xml:space="preserve">Signature: </w:t>
            </w:r>
          </w:p>
        </w:tc>
        <w:tc>
          <w:tcPr>
            <w:tcW w:w="3224" w:type="pct"/>
            <w:tcBorders>
              <w:top w:val="dotted" w:sz="4" w:space="0" w:color="808080" w:themeColor="background1" w:themeShade="80"/>
              <w:bottom w:val="dotted" w:sz="4" w:space="0" w:color="808080" w:themeColor="background1" w:themeShade="80"/>
            </w:tcBorders>
          </w:tcPr>
          <w:p w14:paraId="293C4F10" w14:textId="77777777" w:rsidR="00F07A9B" w:rsidRPr="00F41A3E" w:rsidRDefault="00F07A9B" w:rsidP="000C5CDA">
            <w:pPr>
              <w:spacing w:line="180" w:lineRule="exact"/>
              <w:jc w:val="center"/>
              <w:rPr>
                <w:rFonts w:ascii="Arial Unicode MS" w:eastAsia="Arial Unicode MS" w:hAnsi="Arial Unicode MS" w:cs="Arial Unicode MS"/>
                <w:sz w:val="28"/>
                <w:szCs w:val="28"/>
              </w:rPr>
            </w:pPr>
          </w:p>
        </w:tc>
        <w:tc>
          <w:tcPr>
            <w:tcW w:w="836" w:type="pct"/>
            <w:vAlign w:val="bottom"/>
          </w:tcPr>
          <w:p w14:paraId="09B1CF40" w14:textId="77777777" w:rsidR="00F07A9B" w:rsidRPr="00F41A3E" w:rsidRDefault="00F07A9B" w:rsidP="00F07A9B">
            <w:pPr>
              <w:tabs>
                <w:tab w:val="left" w:pos="6375"/>
              </w:tabs>
              <w:bidi/>
              <w:spacing w:line="300" w:lineRule="exact"/>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التوقيع:</w:t>
            </w:r>
          </w:p>
        </w:tc>
      </w:tr>
      <w:tr w:rsidR="00F07A9B" w:rsidRPr="00F41A3E" w14:paraId="390FC051" w14:textId="77777777" w:rsidTr="00481F98">
        <w:trPr>
          <w:trHeight w:val="70"/>
          <w:jc w:val="center"/>
        </w:trPr>
        <w:tc>
          <w:tcPr>
            <w:tcW w:w="940" w:type="pct"/>
          </w:tcPr>
          <w:p w14:paraId="1753EBA9" w14:textId="77777777" w:rsidR="00F07A9B" w:rsidRPr="00F41A3E" w:rsidRDefault="00F07A9B" w:rsidP="00F07A9B">
            <w:pPr>
              <w:tabs>
                <w:tab w:val="left" w:pos="6375"/>
              </w:tabs>
              <w:spacing w:line="300" w:lineRule="exact"/>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Date:</w:t>
            </w:r>
          </w:p>
        </w:tc>
        <w:sdt>
          <w:sdtPr>
            <w:rPr>
              <w:rFonts w:ascii="Arial Unicode MS" w:eastAsia="Arial Unicode MS" w:hAnsi="Arial Unicode MS" w:cs="Arial Unicode MS" w:hint="cs"/>
              <w:sz w:val="28"/>
              <w:szCs w:val="28"/>
            </w:rPr>
            <w:id w:val="543408123"/>
            <w:placeholder>
              <w:docPart w:val="6BD0860DE74B4058BD81DB58FC2F65D8"/>
            </w:placeholder>
            <w:date>
              <w:dateFormat w:val="Dd/MMM/YYYY"/>
              <w:lid w:val="en-US"/>
              <w:storeMappedDataAs w:val="dateTime"/>
              <w:calendar w:val="gregorian"/>
            </w:date>
          </w:sdtPr>
          <w:sdtEndPr/>
          <w:sdtContent>
            <w:tc>
              <w:tcPr>
                <w:tcW w:w="3224" w:type="pct"/>
                <w:tcBorders>
                  <w:top w:val="dotted" w:sz="4" w:space="0" w:color="808080" w:themeColor="background1" w:themeShade="80"/>
                  <w:bottom w:val="dotted" w:sz="4" w:space="0" w:color="808080" w:themeColor="background1" w:themeShade="80"/>
                </w:tcBorders>
              </w:tcPr>
              <w:p w14:paraId="0984690F" w14:textId="2AA73A5F" w:rsidR="00F07A9B" w:rsidRPr="00F41A3E" w:rsidRDefault="00F07A9B" w:rsidP="00F07A9B">
                <w:pPr>
                  <w:spacing w:line="300" w:lineRule="exact"/>
                  <w:jc w:val="center"/>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 xml:space="preserve">    /      /   </w:t>
                </w:r>
              </w:p>
            </w:tc>
          </w:sdtContent>
        </w:sdt>
        <w:tc>
          <w:tcPr>
            <w:tcW w:w="836" w:type="pct"/>
            <w:vAlign w:val="bottom"/>
          </w:tcPr>
          <w:p w14:paraId="37BF1830" w14:textId="77777777" w:rsidR="00F07A9B" w:rsidRPr="00F41A3E" w:rsidRDefault="00F07A9B" w:rsidP="00F07A9B">
            <w:pPr>
              <w:tabs>
                <w:tab w:val="left" w:pos="6375"/>
              </w:tabs>
              <w:bidi/>
              <w:spacing w:line="300" w:lineRule="exact"/>
              <w:rPr>
                <w:rFonts w:ascii="Arial Unicode MS" w:eastAsia="Arial Unicode MS" w:hAnsi="Arial Unicode MS" w:cs="Arial Unicode MS"/>
                <w:sz w:val="28"/>
                <w:szCs w:val="28"/>
                <w:rtl/>
              </w:rPr>
            </w:pPr>
            <w:r w:rsidRPr="00F41A3E">
              <w:rPr>
                <w:rFonts w:ascii="Arial Unicode MS" w:eastAsia="Arial Unicode MS" w:hAnsi="Arial Unicode MS" w:cs="Arial Unicode MS" w:hint="cs"/>
                <w:sz w:val="28"/>
                <w:szCs w:val="28"/>
                <w:rtl/>
              </w:rPr>
              <w:t>التاريخ:</w:t>
            </w:r>
          </w:p>
        </w:tc>
      </w:tr>
    </w:tbl>
    <w:p w14:paraId="36407C7A" w14:textId="77777777" w:rsidR="00F07A9B" w:rsidRPr="00F41A3E" w:rsidRDefault="00F07A9B" w:rsidP="00D22E3A">
      <w:pPr>
        <w:spacing w:after="120" w:line="120" w:lineRule="auto"/>
        <w:rPr>
          <w:rFonts w:ascii="Arial Unicode MS" w:eastAsia="Arial Unicode MS" w:hAnsi="Arial Unicode MS" w:cs="Arial Unicode MS"/>
          <w:sz w:val="28"/>
          <w:szCs w:val="28"/>
        </w:rPr>
      </w:pPr>
    </w:p>
    <w:tbl>
      <w:tblPr>
        <w:tblStyle w:val="TableGrid"/>
        <w:tblW w:w="11059" w:type="dxa"/>
        <w:jc w:val="center"/>
        <w:tblLayout w:type="fixed"/>
        <w:tblLook w:val="04A0" w:firstRow="1" w:lastRow="0" w:firstColumn="1" w:lastColumn="0" w:noHBand="0" w:noVBand="1"/>
      </w:tblPr>
      <w:tblGrid>
        <w:gridCol w:w="2070"/>
        <w:gridCol w:w="2706"/>
        <w:gridCol w:w="1985"/>
        <w:gridCol w:w="812"/>
        <w:gridCol w:w="1534"/>
        <w:gridCol w:w="902"/>
        <w:gridCol w:w="1050"/>
      </w:tblGrid>
      <w:tr w:rsidR="00D73D1C" w:rsidRPr="00F41A3E" w14:paraId="7A1E2D1D" w14:textId="77777777" w:rsidTr="002608EB">
        <w:trPr>
          <w:jc w:val="center"/>
        </w:trPr>
        <w:tc>
          <w:tcPr>
            <w:tcW w:w="4765"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89832EE" w14:textId="54BFA938" w:rsidR="00D22E3A" w:rsidRPr="00F41A3E" w:rsidRDefault="00D73D1C" w:rsidP="006D3272">
            <w:pPr>
              <w:tabs>
                <w:tab w:val="left" w:pos="6375"/>
              </w:tabs>
              <w:spacing w:line="300" w:lineRule="exact"/>
              <w:rPr>
                <w:rFonts w:ascii="Arial Unicode MS" w:eastAsia="Arial Unicode MS" w:hAnsi="Arial Unicode MS" w:cs="Arial Unicode MS"/>
                <w:b/>
                <w:bCs/>
                <w:sz w:val="28"/>
                <w:szCs w:val="28"/>
              </w:rPr>
            </w:pPr>
            <w:r w:rsidRPr="00F41A3E">
              <w:rPr>
                <w:rFonts w:ascii="Arial Unicode MS" w:eastAsia="Arial Unicode MS" w:hAnsi="Arial Unicode MS" w:cs="Arial Unicode MS"/>
                <w:b/>
                <w:bCs/>
                <w:sz w:val="28"/>
                <w:szCs w:val="28"/>
              </w:rPr>
              <w:t>For Bank’s Use</w:t>
            </w:r>
          </w:p>
        </w:tc>
        <w:tc>
          <w:tcPr>
            <w:tcW w:w="6268" w:type="dxa"/>
            <w:gridSpan w:val="5"/>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31E6B0EC" w14:textId="596D7F28" w:rsidR="00D22E3A" w:rsidRPr="00F41A3E" w:rsidRDefault="00D22E3A" w:rsidP="006D3272">
            <w:pPr>
              <w:tabs>
                <w:tab w:val="left" w:pos="6375"/>
              </w:tabs>
              <w:bidi/>
              <w:spacing w:line="300" w:lineRule="exact"/>
              <w:rPr>
                <w:rFonts w:ascii="Arial Unicode MS" w:eastAsia="Arial Unicode MS" w:hAnsi="Arial Unicode MS" w:cs="Arial Unicode MS"/>
                <w:b/>
                <w:bCs/>
                <w:sz w:val="28"/>
                <w:szCs w:val="28"/>
              </w:rPr>
            </w:pPr>
            <w:r w:rsidRPr="00F41A3E">
              <w:rPr>
                <w:rFonts w:ascii="Arial Unicode MS" w:eastAsia="Arial Unicode MS" w:hAnsi="Arial Unicode MS" w:cs="Arial Unicode MS"/>
                <w:b/>
                <w:bCs/>
                <w:sz w:val="28"/>
                <w:szCs w:val="28"/>
                <w:rtl/>
              </w:rPr>
              <w:t>لاستخدام البنك</w:t>
            </w:r>
          </w:p>
        </w:tc>
      </w:tr>
      <w:tr w:rsidR="00D73D1C" w:rsidRPr="00F41A3E" w14:paraId="68137F9E" w14:textId="77777777" w:rsidTr="002608EB">
        <w:trPr>
          <w:trHeight w:val="278"/>
          <w:jc w:val="center"/>
        </w:trPr>
        <w:tc>
          <w:tcPr>
            <w:tcW w:w="206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7D0829EB" w14:textId="48FACDB6" w:rsidR="00D73D1C" w:rsidRPr="00F41A3E" w:rsidRDefault="00D73D1C" w:rsidP="006D3272">
            <w:pPr>
              <w:tabs>
                <w:tab w:val="left" w:pos="6375"/>
              </w:tabs>
              <w:spacing w:line="300" w:lineRule="exact"/>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Officer Name</w:t>
            </w:r>
            <w:r w:rsidRPr="00F41A3E">
              <w:rPr>
                <w:rFonts w:ascii="Arial Unicode MS" w:eastAsia="Arial Unicode MS" w:hAnsi="Arial Unicode MS" w:cs="Arial Unicode MS" w:hint="cs"/>
                <w:sz w:val="28"/>
                <w:szCs w:val="28"/>
                <w:rtl/>
              </w:rPr>
              <w:t>:</w:t>
            </w:r>
          </w:p>
        </w:tc>
        <w:tc>
          <w:tcPr>
            <w:tcW w:w="7020" w:type="dxa"/>
            <w:gridSpan w:val="4"/>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3D3D09B1" w14:textId="76900C45" w:rsidR="00D73D1C" w:rsidRPr="00F41A3E" w:rsidRDefault="002E7AA1" w:rsidP="002E7AA1">
            <w:pPr>
              <w:tabs>
                <w:tab w:val="left" w:pos="6375"/>
              </w:tabs>
              <w:bidi/>
              <w:spacing w:line="300" w:lineRule="exact"/>
              <w:jc w:val="center"/>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tl/>
              </w:rPr>
              <w:fldChar w:fldCharType="begin">
                <w:ffData>
                  <w:name w:val="Text35"/>
                  <w:enabled/>
                  <w:calcOnExit w:val="0"/>
                  <w:textInput/>
                </w:ffData>
              </w:fldChar>
            </w:r>
            <w:bookmarkStart w:id="1" w:name="Text35"/>
            <w:r w:rsidRPr="00F41A3E">
              <w:rPr>
                <w:rFonts w:ascii="Arial Unicode MS" w:eastAsia="Arial Unicode MS" w:hAnsi="Arial Unicode MS" w:cs="Arial Unicode MS"/>
                <w:sz w:val="28"/>
                <w:szCs w:val="28"/>
                <w:rtl/>
              </w:rPr>
              <w:instrText xml:space="preserve"> </w:instrText>
            </w:r>
            <w:r w:rsidRPr="00F41A3E">
              <w:rPr>
                <w:rFonts w:ascii="Arial Unicode MS" w:eastAsia="Arial Unicode MS" w:hAnsi="Arial Unicode MS" w:cs="Arial Unicode MS"/>
                <w:sz w:val="28"/>
                <w:szCs w:val="28"/>
              </w:rPr>
              <w:instrText>FORMTEXT</w:instrText>
            </w:r>
            <w:r w:rsidRPr="00F41A3E">
              <w:rPr>
                <w:rFonts w:ascii="Arial Unicode MS" w:eastAsia="Arial Unicode MS" w:hAnsi="Arial Unicode MS" w:cs="Arial Unicode MS"/>
                <w:sz w:val="28"/>
                <w:szCs w:val="28"/>
                <w:rtl/>
              </w:rPr>
              <w:instrText xml:space="preserve"> </w:instrText>
            </w:r>
            <w:r w:rsidRPr="00F41A3E">
              <w:rPr>
                <w:rFonts w:ascii="Arial Unicode MS" w:eastAsia="Arial Unicode MS" w:hAnsi="Arial Unicode MS" w:cs="Arial Unicode MS"/>
                <w:sz w:val="28"/>
                <w:szCs w:val="28"/>
                <w:rtl/>
              </w:rPr>
            </w:r>
            <w:r w:rsidRPr="00F41A3E">
              <w:rPr>
                <w:rFonts w:ascii="Arial Unicode MS" w:eastAsia="Arial Unicode MS" w:hAnsi="Arial Unicode MS" w:cs="Arial Unicode MS"/>
                <w:sz w:val="28"/>
                <w:szCs w:val="28"/>
                <w:rtl/>
              </w:rPr>
              <w:fldChar w:fldCharType="separate"/>
            </w:r>
            <w:r w:rsidRPr="00F41A3E">
              <w:rPr>
                <w:rFonts w:ascii="Arial Unicode MS" w:eastAsia="Arial Unicode MS" w:hAnsi="Arial Unicode MS" w:cs="Arial Unicode MS"/>
                <w:noProof/>
                <w:sz w:val="28"/>
                <w:szCs w:val="28"/>
                <w:rtl/>
              </w:rPr>
              <w:t> </w:t>
            </w:r>
            <w:r w:rsidRPr="00F41A3E">
              <w:rPr>
                <w:rFonts w:ascii="Arial Unicode MS" w:eastAsia="Arial Unicode MS" w:hAnsi="Arial Unicode MS" w:cs="Arial Unicode MS"/>
                <w:noProof/>
                <w:sz w:val="28"/>
                <w:szCs w:val="28"/>
                <w:rtl/>
              </w:rPr>
              <w:t> </w:t>
            </w:r>
            <w:r w:rsidRPr="00F41A3E">
              <w:rPr>
                <w:rFonts w:ascii="Arial Unicode MS" w:eastAsia="Arial Unicode MS" w:hAnsi="Arial Unicode MS" w:cs="Arial Unicode MS"/>
                <w:noProof/>
                <w:sz w:val="28"/>
                <w:szCs w:val="28"/>
                <w:rtl/>
              </w:rPr>
              <w:t> </w:t>
            </w:r>
            <w:r w:rsidRPr="00F41A3E">
              <w:rPr>
                <w:rFonts w:ascii="Arial Unicode MS" w:eastAsia="Arial Unicode MS" w:hAnsi="Arial Unicode MS" w:cs="Arial Unicode MS"/>
                <w:noProof/>
                <w:sz w:val="28"/>
                <w:szCs w:val="28"/>
                <w:rtl/>
              </w:rPr>
              <w:t> </w:t>
            </w:r>
            <w:r w:rsidRPr="00F41A3E">
              <w:rPr>
                <w:rFonts w:ascii="Arial Unicode MS" w:eastAsia="Arial Unicode MS" w:hAnsi="Arial Unicode MS" w:cs="Arial Unicode MS"/>
                <w:noProof/>
                <w:sz w:val="28"/>
                <w:szCs w:val="28"/>
                <w:rtl/>
              </w:rPr>
              <w:t> </w:t>
            </w:r>
            <w:r w:rsidRPr="00F41A3E">
              <w:rPr>
                <w:rFonts w:ascii="Arial Unicode MS" w:eastAsia="Arial Unicode MS" w:hAnsi="Arial Unicode MS" w:cs="Arial Unicode MS"/>
                <w:sz w:val="28"/>
                <w:szCs w:val="28"/>
                <w:rtl/>
              </w:rPr>
              <w:fldChar w:fldCharType="end"/>
            </w:r>
            <w:bookmarkEnd w:id="1"/>
          </w:p>
        </w:tc>
        <w:tc>
          <w:tcPr>
            <w:tcW w:w="1948"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3DD323DC" w14:textId="63E78127" w:rsidR="00D73D1C" w:rsidRPr="00F41A3E" w:rsidRDefault="00D73D1C" w:rsidP="006D3272">
            <w:pPr>
              <w:tabs>
                <w:tab w:val="left" w:pos="6375"/>
              </w:tabs>
              <w:bidi/>
              <w:spacing w:line="300" w:lineRule="exact"/>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tl/>
              </w:rPr>
              <w:t>اسم المسؤول:</w:t>
            </w:r>
          </w:p>
        </w:tc>
      </w:tr>
      <w:tr w:rsidR="00D73D1C" w:rsidRPr="00F41A3E" w14:paraId="52E0F703" w14:textId="77777777" w:rsidTr="002608EB">
        <w:trPr>
          <w:trHeight w:val="287"/>
          <w:jc w:val="center"/>
        </w:trPr>
        <w:tc>
          <w:tcPr>
            <w:tcW w:w="206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B1BB894" w14:textId="0F72B8F8" w:rsidR="00D73D1C" w:rsidRPr="00F41A3E" w:rsidRDefault="00D73D1C" w:rsidP="006D3272">
            <w:pPr>
              <w:tabs>
                <w:tab w:val="left" w:pos="6375"/>
              </w:tabs>
              <w:bidi/>
              <w:spacing w:line="300" w:lineRule="exact"/>
              <w:jc w:val="right"/>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Staff ID No:</w:t>
            </w:r>
          </w:p>
        </w:tc>
        <w:tc>
          <w:tcPr>
            <w:tcW w:w="270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0184D5B8" w14:textId="4E13BD94" w:rsidR="00D73D1C" w:rsidRPr="00F41A3E" w:rsidRDefault="002E7AA1" w:rsidP="002E7AA1">
            <w:pPr>
              <w:tabs>
                <w:tab w:val="left" w:pos="6375"/>
              </w:tabs>
              <w:bidi/>
              <w:spacing w:line="300" w:lineRule="exact"/>
              <w:jc w:val="center"/>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fldChar w:fldCharType="begin">
                <w:ffData>
                  <w:name w:val="Text36"/>
                  <w:enabled/>
                  <w:calcOnExit w:val="0"/>
                  <w:textInput/>
                </w:ffData>
              </w:fldChar>
            </w:r>
            <w:bookmarkStart w:id="2" w:name="Text36"/>
            <w:r w:rsidRPr="00F41A3E">
              <w:rPr>
                <w:rFonts w:ascii="Arial Unicode MS" w:eastAsia="Arial Unicode MS" w:hAnsi="Arial Unicode MS" w:cs="Arial Unicode MS"/>
                <w:sz w:val="28"/>
                <w:szCs w:val="28"/>
              </w:rPr>
              <w:instrText xml:space="preserve"> FORMTEXT </w:instrText>
            </w:r>
            <w:r w:rsidRPr="00F41A3E">
              <w:rPr>
                <w:rFonts w:ascii="Arial Unicode MS" w:eastAsia="Arial Unicode MS" w:hAnsi="Arial Unicode MS" w:cs="Arial Unicode MS"/>
                <w:sz w:val="28"/>
                <w:szCs w:val="28"/>
              </w:rPr>
            </w:r>
            <w:r w:rsidRPr="00F41A3E">
              <w:rPr>
                <w:rFonts w:ascii="Arial Unicode MS" w:eastAsia="Arial Unicode MS" w:hAnsi="Arial Unicode MS" w:cs="Arial Unicode MS"/>
                <w:sz w:val="28"/>
                <w:szCs w:val="28"/>
              </w:rPr>
              <w:fldChar w:fldCharType="separate"/>
            </w:r>
            <w:r w:rsidRPr="00F41A3E">
              <w:rPr>
                <w:rFonts w:ascii="Arial Unicode MS" w:eastAsia="Arial Unicode MS" w:hAnsi="Arial Unicode MS" w:cs="Arial Unicode MS"/>
                <w:noProof/>
                <w:sz w:val="28"/>
                <w:szCs w:val="28"/>
              </w:rPr>
              <w:t> </w:t>
            </w:r>
            <w:r w:rsidRPr="00F41A3E">
              <w:rPr>
                <w:rFonts w:ascii="Arial Unicode MS" w:eastAsia="Arial Unicode MS" w:hAnsi="Arial Unicode MS" w:cs="Arial Unicode MS"/>
                <w:noProof/>
                <w:sz w:val="28"/>
                <w:szCs w:val="28"/>
              </w:rPr>
              <w:t> </w:t>
            </w:r>
            <w:r w:rsidRPr="00F41A3E">
              <w:rPr>
                <w:rFonts w:ascii="Arial Unicode MS" w:eastAsia="Arial Unicode MS" w:hAnsi="Arial Unicode MS" w:cs="Arial Unicode MS"/>
                <w:noProof/>
                <w:sz w:val="28"/>
                <w:szCs w:val="28"/>
              </w:rPr>
              <w:t> </w:t>
            </w:r>
            <w:r w:rsidRPr="00F41A3E">
              <w:rPr>
                <w:rFonts w:ascii="Arial Unicode MS" w:eastAsia="Arial Unicode MS" w:hAnsi="Arial Unicode MS" w:cs="Arial Unicode MS"/>
                <w:noProof/>
                <w:sz w:val="28"/>
                <w:szCs w:val="28"/>
              </w:rPr>
              <w:t> </w:t>
            </w:r>
            <w:r w:rsidRPr="00F41A3E">
              <w:rPr>
                <w:rFonts w:ascii="Arial Unicode MS" w:eastAsia="Arial Unicode MS" w:hAnsi="Arial Unicode MS" w:cs="Arial Unicode MS"/>
                <w:noProof/>
                <w:sz w:val="28"/>
                <w:szCs w:val="28"/>
              </w:rPr>
              <w:t> </w:t>
            </w:r>
            <w:r w:rsidRPr="00F41A3E">
              <w:rPr>
                <w:rFonts w:ascii="Arial Unicode MS" w:eastAsia="Arial Unicode MS" w:hAnsi="Arial Unicode MS" w:cs="Arial Unicode MS"/>
                <w:sz w:val="28"/>
                <w:szCs w:val="28"/>
              </w:rPr>
              <w:fldChar w:fldCharType="end"/>
            </w:r>
            <w:bookmarkEnd w:id="2"/>
          </w:p>
        </w:tc>
        <w:tc>
          <w:tcPr>
            <w:tcW w:w="198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6007A00D" w14:textId="7C99C37C" w:rsidR="00D73D1C" w:rsidRPr="00F41A3E" w:rsidRDefault="00D73D1C" w:rsidP="006D3272">
            <w:pPr>
              <w:tabs>
                <w:tab w:val="left" w:pos="6375"/>
              </w:tabs>
              <w:bidi/>
              <w:spacing w:line="300" w:lineRule="exact"/>
              <w:rPr>
                <w:rFonts w:ascii="Arial Unicode MS" w:eastAsia="Arial Unicode MS" w:hAnsi="Arial Unicode MS" w:cs="Arial Unicode MS"/>
                <w:sz w:val="28"/>
                <w:szCs w:val="28"/>
              </w:rPr>
            </w:pPr>
            <w:r w:rsidRPr="00F41A3E">
              <w:rPr>
                <w:rFonts w:ascii="Arial Unicode MS" w:eastAsia="Arial Unicode MS" w:hAnsi="Arial Unicode MS" w:cs="Arial Unicode MS" w:hint="cs"/>
                <w:sz w:val="28"/>
                <w:szCs w:val="28"/>
                <w:rtl/>
              </w:rPr>
              <w:t xml:space="preserve">الرقم الوظيفي : </w:t>
            </w:r>
          </w:p>
        </w:tc>
        <w:tc>
          <w:tcPr>
            <w:tcW w:w="81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1F93F302" w14:textId="184DC935" w:rsidR="00D73D1C" w:rsidRPr="00F41A3E" w:rsidRDefault="006D3272" w:rsidP="006D3272">
            <w:pPr>
              <w:tabs>
                <w:tab w:val="left" w:pos="6375"/>
              </w:tabs>
              <w:bidi/>
              <w:spacing w:line="300" w:lineRule="exact"/>
              <w:jc w:val="right"/>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Date</w:t>
            </w:r>
          </w:p>
        </w:tc>
        <w:sdt>
          <w:sdtPr>
            <w:rPr>
              <w:rFonts w:ascii="Arial Unicode MS" w:eastAsia="Arial Unicode MS" w:hAnsi="Arial Unicode MS" w:cs="Arial Unicode MS" w:hint="cs"/>
              <w:sz w:val="28"/>
              <w:szCs w:val="28"/>
              <w:rtl/>
            </w:rPr>
            <w:id w:val="548190794"/>
            <w:placeholder>
              <w:docPart w:val="008B23E6D5AD40AB89E81B076EA6C249"/>
            </w:placeholder>
            <w:date>
              <w:dateFormat w:val="Dd/MMM/YYYY"/>
              <w:lid w:val="en-US"/>
              <w:storeMappedDataAs w:val="dateTime"/>
              <w:calendar w:val="gregorian"/>
            </w:date>
          </w:sdtPr>
          <w:sdtEndPr/>
          <w:sdtContent>
            <w:tc>
              <w:tcPr>
                <w:tcW w:w="2430"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09DE6254" w14:textId="27351448" w:rsidR="00D73D1C" w:rsidRPr="00F41A3E" w:rsidRDefault="00D73D1C" w:rsidP="006D3272">
                <w:pPr>
                  <w:tabs>
                    <w:tab w:val="left" w:pos="6375"/>
                  </w:tabs>
                  <w:bidi/>
                  <w:spacing w:line="300" w:lineRule="exact"/>
                  <w:jc w:val="center"/>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 xml:space="preserve">    /      /   </w:t>
                </w:r>
              </w:p>
            </w:tc>
          </w:sdtContent>
        </w:sdt>
        <w:tc>
          <w:tcPr>
            <w:tcW w:w="104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78182F71" w14:textId="41230D15" w:rsidR="00D73D1C" w:rsidRPr="00F41A3E" w:rsidRDefault="00D73D1C" w:rsidP="006D3272">
            <w:pPr>
              <w:tabs>
                <w:tab w:val="left" w:pos="6375"/>
              </w:tabs>
              <w:bidi/>
              <w:spacing w:line="300" w:lineRule="exact"/>
              <w:jc w:val="right"/>
              <w:rPr>
                <w:rFonts w:ascii="Arial Unicode MS" w:eastAsia="Arial Unicode MS" w:hAnsi="Arial Unicode MS" w:cs="Arial Unicode MS"/>
                <w:sz w:val="28"/>
                <w:szCs w:val="28"/>
              </w:rPr>
            </w:pPr>
            <w:r w:rsidRPr="00F41A3E">
              <w:rPr>
                <w:rFonts w:ascii="Arial Unicode MS" w:eastAsia="Arial Unicode MS" w:hAnsi="Arial Unicode MS" w:cs="Arial Unicode MS" w:hint="cs"/>
                <w:sz w:val="28"/>
                <w:szCs w:val="28"/>
                <w:rtl/>
              </w:rPr>
              <w:t>التاريخ :</w:t>
            </w:r>
          </w:p>
        </w:tc>
      </w:tr>
      <w:tr w:rsidR="002472F1" w:rsidRPr="00F41A3E" w14:paraId="66F4020C" w14:textId="77777777" w:rsidTr="002608EB">
        <w:trPr>
          <w:trHeight w:val="584"/>
          <w:jc w:val="center"/>
        </w:trPr>
        <w:tc>
          <w:tcPr>
            <w:tcW w:w="206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73473A7A" w14:textId="1870DD3B" w:rsidR="00D73D1C" w:rsidRPr="00F41A3E" w:rsidRDefault="00D73D1C" w:rsidP="006D3272">
            <w:pPr>
              <w:tabs>
                <w:tab w:val="left" w:pos="6375"/>
              </w:tabs>
              <w:bidi/>
              <w:spacing w:before="120" w:line="300" w:lineRule="exact"/>
              <w:jc w:val="right"/>
              <w:rPr>
                <w:rFonts w:ascii="Arial Unicode MS" w:eastAsia="Arial Unicode MS" w:hAnsi="Arial Unicode MS" w:cs="Arial Unicode MS"/>
                <w:sz w:val="28"/>
                <w:szCs w:val="28"/>
              </w:rPr>
            </w:pPr>
            <w:r w:rsidRPr="00F41A3E">
              <w:rPr>
                <w:rFonts w:ascii="Arial Unicode MS" w:eastAsia="Arial Unicode MS" w:hAnsi="Arial Unicode MS" w:cs="Arial Unicode MS"/>
                <w:sz w:val="28"/>
                <w:szCs w:val="28"/>
              </w:rPr>
              <w:t>Signature:</w:t>
            </w:r>
          </w:p>
        </w:tc>
        <w:tc>
          <w:tcPr>
            <w:tcW w:w="7020" w:type="dxa"/>
            <w:gridSpan w:val="4"/>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0E9B5C8D" w14:textId="77777777" w:rsidR="00D73D1C" w:rsidRPr="00F41A3E" w:rsidRDefault="00D73D1C" w:rsidP="006D3272">
            <w:pPr>
              <w:tabs>
                <w:tab w:val="left" w:pos="6375"/>
              </w:tabs>
              <w:bidi/>
              <w:spacing w:before="120" w:line="300" w:lineRule="exact"/>
              <w:jc w:val="right"/>
              <w:rPr>
                <w:rFonts w:ascii="Arial Unicode MS" w:eastAsia="Arial Unicode MS" w:hAnsi="Arial Unicode MS" w:cs="Arial Unicode MS"/>
                <w:sz w:val="28"/>
                <w:szCs w:val="28"/>
              </w:rPr>
            </w:pPr>
          </w:p>
        </w:tc>
        <w:tc>
          <w:tcPr>
            <w:tcW w:w="1948"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548755D0" w14:textId="3CE3CF1D" w:rsidR="00D73D1C" w:rsidRPr="00F41A3E" w:rsidRDefault="00D73D1C" w:rsidP="006D3272">
            <w:pPr>
              <w:tabs>
                <w:tab w:val="left" w:pos="6375"/>
              </w:tabs>
              <w:bidi/>
              <w:spacing w:before="120" w:line="300" w:lineRule="exact"/>
              <w:rPr>
                <w:rFonts w:ascii="Arial Unicode MS" w:eastAsia="Arial Unicode MS" w:hAnsi="Arial Unicode MS" w:cs="Arial Unicode MS"/>
                <w:sz w:val="28"/>
                <w:szCs w:val="28"/>
              </w:rPr>
            </w:pPr>
            <w:r w:rsidRPr="00F41A3E">
              <w:rPr>
                <w:rFonts w:ascii="Arial Unicode MS" w:eastAsia="Arial Unicode MS" w:hAnsi="Arial Unicode MS" w:cs="Arial Unicode MS" w:hint="cs"/>
                <w:sz w:val="28"/>
                <w:szCs w:val="28"/>
                <w:rtl/>
              </w:rPr>
              <w:t>التوقيع:</w:t>
            </w:r>
          </w:p>
        </w:tc>
      </w:tr>
    </w:tbl>
    <w:p w14:paraId="6276BE17" w14:textId="00677172" w:rsidR="001D2A6A" w:rsidRPr="00F41A3E" w:rsidRDefault="001D2A6A" w:rsidP="000E03F5">
      <w:pPr>
        <w:rPr>
          <w:rFonts w:ascii="Arial Unicode MS" w:eastAsia="Arial Unicode MS" w:hAnsi="Arial Unicode MS" w:cs="Arial Unicode MS"/>
          <w:sz w:val="28"/>
          <w:szCs w:val="28"/>
        </w:rPr>
      </w:pPr>
    </w:p>
    <w:sectPr w:rsidR="001D2A6A" w:rsidRPr="00F41A3E" w:rsidSect="000E03F5">
      <w:footerReference w:type="default" r:id="rId17"/>
      <w:type w:val="continuous"/>
      <w:pgSz w:w="11907" w:h="16839" w:code="9"/>
      <w:pgMar w:top="576" w:right="432" w:bottom="288" w:left="432"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286B7" w14:textId="77777777" w:rsidR="00A43C92" w:rsidRDefault="00A43C92" w:rsidP="000F1700">
      <w:pPr>
        <w:spacing w:after="0" w:line="240" w:lineRule="auto"/>
      </w:pPr>
      <w:r>
        <w:separator/>
      </w:r>
    </w:p>
  </w:endnote>
  <w:endnote w:type="continuationSeparator" w:id="0">
    <w:p w14:paraId="164B8DB1" w14:textId="77777777" w:rsidR="00A43C92" w:rsidRDefault="00A43C92" w:rsidP="000F1700">
      <w:pPr>
        <w:spacing w:after="0" w:line="240" w:lineRule="auto"/>
      </w:pPr>
      <w:r>
        <w:continuationSeparator/>
      </w:r>
    </w:p>
  </w:endnote>
  <w:endnote w:type="continuationNotice" w:id="1">
    <w:p w14:paraId="452B9AE6" w14:textId="77777777" w:rsidR="00A43C92" w:rsidRDefault="00A43C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1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7121"/>
      <w:gridCol w:w="1846"/>
    </w:tblGrid>
    <w:tr w:rsidR="003F372A" w:rsidRPr="00F41A3E" w14:paraId="28BF9EA4" w14:textId="77777777" w:rsidTr="00BA37E6">
      <w:trPr>
        <w:trHeight w:val="192"/>
        <w:jc w:val="center"/>
      </w:trPr>
      <w:tc>
        <w:tcPr>
          <w:tcW w:w="940" w:type="pct"/>
        </w:tcPr>
        <w:p w14:paraId="66E5ADC4" w14:textId="77777777" w:rsidR="003F372A" w:rsidRPr="002608EB" w:rsidRDefault="003F372A" w:rsidP="003F372A">
          <w:pPr>
            <w:bidi/>
            <w:spacing w:line="280" w:lineRule="exact"/>
            <w:jc w:val="right"/>
            <w:rPr>
              <w:rFonts w:ascii="Arial Unicode MS" w:eastAsia="Arial Unicode MS" w:hAnsi="Arial Unicode MS" w:cs="Arial Unicode MS"/>
            </w:rPr>
          </w:pPr>
          <w:r w:rsidRPr="002608EB">
            <w:rPr>
              <w:rFonts w:ascii="Arial Unicode MS" w:eastAsia="Arial Unicode MS" w:hAnsi="Arial Unicode MS" w:cs="Arial Unicode MS"/>
            </w:rPr>
            <w:t xml:space="preserve">Signature: </w:t>
          </w:r>
        </w:p>
      </w:tc>
      <w:tc>
        <w:tcPr>
          <w:tcW w:w="3224" w:type="pct"/>
          <w:tcBorders>
            <w:bottom w:val="dotted" w:sz="4" w:space="0" w:color="808080" w:themeColor="background1" w:themeShade="80"/>
          </w:tcBorders>
        </w:tcPr>
        <w:p w14:paraId="14481771" w14:textId="77777777" w:rsidR="003F372A" w:rsidRPr="002608EB" w:rsidRDefault="003F372A" w:rsidP="003F372A">
          <w:pPr>
            <w:spacing w:line="280" w:lineRule="exact"/>
            <w:jc w:val="center"/>
            <w:rPr>
              <w:rFonts w:ascii="Arial Unicode MS" w:eastAsia="Arial Unicode MS" w:hAnsi="Arial Unicode MS" w:cs="Arial Unicode MS"/>
            </w:rPr>
          </w:pPr>
        </w:p>
      </w:tc>
      <w:tc>
        <w:tcPr>
          <w:tcW w:w="836" w:type="pct"/>
          <w:vAlign w:val="bottom"/>
        </w:tcPr>
        <w:p w14:paraId="2CB7F85C" w14:textId="77777777" w:rsidR="003F372A" w:rsidRPr="002608EB" w:rsidRDefault="003F372A" w:rsidP="003F372A">
          <w:pPr>
            <w:bidi/>
            <w:spacing w:line="280" w:lineRule="exact"/>
            <w:rPr>
              <w:rFonts w:ascii="Arial Unicode MS" w:eastAsia="Arial Unicode MS" w:hAnsi="Arial Unicode MS" w:cs="Arial Unicode MS"/>
              <w:rtl/>
            </w:rPr>
          </w:pPr>
          <w:r w:rsidRPr="002608EB">
            <w:rPr>
              <w:rFonts w:ascii="Arial Unicode MS" w:eastAsia="Arial Unicode MS" w:hAnsi="Arial Unicode MS" w:cs="Arial Unicode MS" w:hint="cs"/>
              <w:rtl/>
            </w:rPr>
            <w:t>التوقيع:</w:t>
          </w:r>
        </w:p>
      </w:tc>
    </w:tr>
  </w:tbl>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0"/>
      <w:gridCol w:w="5483"/>
    </w:tblGrid>
    <w:tr w:rsidR="00AD1629" w:rsidRPr="00857A84" w14:paraId="5CEA9983" w14:textId="77777777" w:rsidTr="003F372A">
      <w:tc>
        <w:tcPr>
          <w:tcW w:w="5560" w:type="dxa"/>
        </w:tcPr>
        <w:p w14:paraId="256705D9" w14:textId="77777777" w:rsidR="00AD1629" w:rsidRPr="00857A84" w:rsidRDefault="00AD1629" w:rsidP="00857A84">
          <w:pPr>
            <w:spacing w:line="140" w:lineRule="exact"/>
            <w:jc w:val="both"/>
            <w:rPr>
              <w:rFonts w:ascii="Arial Unicode MS" w:eastAsia="Arial Unicode MS" w:hAnsi="Arial Unicode MS" w:cs="Arial Unicode MS"/>
              <w:sz w:val="14"/>
              <w:szCs w:val="14"/>
            </w:rPr>
          </w:pPr>
          <w:r w:rsidRPr="00857A84">
            <w:rPr>
              <w:rFonts w:ascii="Arial Unicode MS" w:eastAsia="Arial Unicode MS" w:hAnsi="Arial Unicode MS" w:cs="Arial Unicode MS" w:hint="eastAsia"/>
              <w:sz w:val="14"/>
              <w:szCs w:val="14"/>
            </w:rPr>
            <w:t>The Saudi Investment Bank, a Saudi Joint Stock Co., HO: Riyadh CR  </w:t>
          </w:r>
          <w:r w:rsidRPr="00857A84">
            <w:rPr>
              <w:rFonts w:ascii="Arial Unicode MS" w:eastAsia="Arial Unicode MS" w:hAnsi="Arial Unicode MS" w:cs="Arial Unicode MS" w:hint="cs"/>
              <w:sz w:val="14"/>
              <w:szCs w:val="14"/>
              <w:rtl/>
            </w:rPr>
            <w:t>1010011570</w:t>
          </w:r>
          <w:r w:rsidRPr="00857A84">
            <w:rPr>
              <w:rFonts w:ascii="Arial Unicode MS" w:eastAsia="Arial Unicode MS" w:hAnsi="Arial Unicode MS" w:cs="Arial Unicode MS" w:hint="eastAsia"/>
              <w:sz w:val="14"/>
              <w:szCs w:val="14"/>
            </w:rPr>
            <w:t>, Unified Number 7000029889, National Address: 8081- Sheikh Abdul Rahman bin Hassan - Al-Wizarat – Al Maather – Unit No. 2 – AR Riyadh 12622 – 3144,  subject to SAMA supervision and licensed based on Royal Decree Number M/31 dated 25/06/1396 H</w:t>
          </w:r>
        </w:p>
      </w:tc>
      <w:tc>
        <w:tcPr>
          <w:tcW w:w="5483" w:type="dxa"/>
        </w:tcPr>
        <w:p w14:paraId="7C58275A" w14:textId="77777777" w:rsidR="00AD1629" w:rsidRPr="00857A84" w:rsidRDefault="00AD1629" w:rsidP="00857A84">
          <w:pPr>
            <w:bidi/>
            <w:spacing w:line="140" w:lineRule="exact"/>
            <w:jc w:val="both"/>
            <w:rPr>
              <w:rFonts w:ascii="Arial Unicode MS" w:eastAsia="Arial Unicode MS" w:hAnsi="Arial Unicode MS" w:cs="Arial Unicode MS"/>
              <w:sz w:val="14"/>
              <w:szCs w:val="14"/>
            </w:rPr>
          </w:pPr>
          <w:r w:rsidRPr="00857A84">
            <w:rPr>
              <w:rFonts w:ascii="Arial Unicode MS" w:eastAsia="Arial Unicode MS" w:hAnsi="Arial Unicode MS" w:cs="Arial Unicode MS" w:hint="eastAsia"/>
              <w:sz w:val="14"/>
              <w:szCs w:val="14"/>
              <w:rtl/>
            </w:rPr>
            <w:t xml:space="preserve">البنك السعودي للاستثمار -شركة مساهمة سعودية، مركزها الرئيسي: الرياض س. ت. 1010011570، الرقم الموحد 7000029889، العنوان الوطني: </w:t>
          </w:r>
          <w:r w:rsidRPr="00857A84">
            <w:rPr>
              <w:rFonts w:ascii="Arial Unicode MS" w:eastAsia="Arial Unicode MS" w:hAnsi="Arial Unicode MS" w:cs="Arial Unicode MS" w:hint="eastAsia"/>
              <w:sz w:val="14"/>
              <w:szCs w:val="14"/>
            </w:rPr>
            <w:t>8081</w:t>
          </w:r>
          <w:r w:rsidRPr="00857A84">
            <w:rPr>
              <w:rFonts w:ascii="Arial Unicode MS" w:eastAsia="Arial Unicode MS" w:hAnsi="Arial Unicode MS" w:cs="Arial Unicode MS" w:hint="eastAsia"/>
              <w:sz w:val="14"/>
              <w:szCs w:val="14"/>
              <w:rtl/>
            </w:rPr>
            <w:t xml:space="preserve"> </w:t>
          </w:r>
          <w:r w:rsidRPr="00857A84">
            <w:rPr>
              <w:rFonts w:ascii="Arial Unicode MS" w:eastAsia="Arial Unicode MS" w:hAnsi="Arial Unicode MS" w:cs="Arial Unicode MS" w:hint="cs"/>
              <w:sz w:val="14"/>
              <w:szCs w:val="14"/>
              <w:rtl/>
            </w:rPr>
            <w:t>-الشيخ عبد الرحمن بن حسن – الوزارات – المعذر – وحدة رقم 2 – الرياض 12622 – 3144، خاضع لرقابة وإشراف البنك المركزي السعودي ومرخص بموجب المرسوم الملكي رقم م/31 بتاريخ 25/06/1396 هـ.</w:t>
          </w:r>
        </w:p>
      </w:tc>
    </w:tr>
  </w:tbl>
  <w:p w14:paraId="51547055" w14:textId="6315CCB5" w:rsidR="00AD1629" w:rsidRPr="007C29B5" w:rsidRDefault="00A43C92" w:rsidP="00283025">
    <w:pPr>
      <w:pStyle w:val="Footer"/>
      <w:rPr>
        <w:rFonts w:ascii="Arial Unicode MS" w:eastAsia="Arial Unicode MS" w:hAnsi="Arial Unicode MS" w:cs="Arial Unicode MS"/>
        <w:color w:val="595959" w:themeColor="text1" w:themeTint="A6"/>
        <w:sz w:val="16"/>
        <w:szCs w:val="16"/>
      </w:rPr>
    </w:pPr>
    <w:sdt>
      <w:sdtPr>
        <w:rPr>
          <w:rFonts w:ascii="Arial Unicode MS" w:eastAsia="Arial Unicode MS" w:hAnsi="Arial Unicode MS" w:cs="Arial Unicode MS"/>
          <w:color w:val="595959" w:themeColor="text1" w:themeTint="A6"/>
          <w:sz w:val="16"/>
          <w:szCs w:val="16"/>
        </w:rPr>
        <w:id w:val="1145636479"/>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1956790379"/>
            <w:docPartObj>
              <w:docPartGallery w:val="Page Numbers (Top of Page)"/>
              <w:docPartUnique/>
            </w:docPartObj>
          </w:sdtPr>
          <w:sdtEndPr/>
          <w:sdtContent>
            <w:r w:rsidR="00AD1629" w:rsidRPr="00D243A3">
              <w:rPr>
                <w:rFonts w:ascii="Arial Unicode MS" w:eastAsia="Arial Unicode MS" w:hAnsi="Arial Unicode MS" w:cs="Arial Unicode MS"/>
                <w:color w:val="595959" w:themeColor="text1" w:themeTint="A6"/>
                <w:sz w:val="16"/>
                <w:szCs w:val="16"/>
              </w:rPr>
              <w:t>C.13.076.</w:t>
            </w:r>
            <w:r w:rsidR="008D55FC">
              <w:rPr>
                <w:rFonts w:ascii="Arial Unicode MS" w:eastAsia="Arial Unicode MS" w:hAnsi="Arial Unicode MS" w:cs="Arial Unicode MS"/>
                <w:color w:val="595959" w:themeColor="text1" w:themeTint="A6"/>
                <w:sz w:val="16"/>
                <w:szCs w:val="16"/>
              </w:rPr>
              <w:t>1</w:t>
            </w:r>
            <w:r w:rsidR="008D55FC">
              <w:rPr>
                <w:rFonts w:ascii="Arial Unicode MS" w:eastAsia="Arial Unicode MS" w:hAnsi="Arial Unicode MS" w:cs="Arial Unicode MS" w:hint="cs"/>
                <w:color w:val="595959" w:themeColor="text1" w:themeTint="A6"/>
                <w:sz w:val="16"/>
                <w:szCs w:val="16"/>
                <w:rtl/>
              </w:rPr>
              <w:t>4</w:t>
            </w:r>
            <w:r w:rsidR="00AD1629">
              <w:rPr>
                <w:rFonts w:ascii="Arial Unicode MS" w:eastAsia="Arial Unicode MS" w:hAnsi="Arial Unicode MS" w:cs="Arial Unicode MS"/>
                <w:color w:val="595959" w:themeColor="text1" w:themeTint="A6"/>
                <w:sz w:val="16"/>
                <w:szCs w:val="16"/>
              </w:rPr>
              <w:tab/>
            </w:r>
            <w:r w:rsidR="00AD1629">
              <w:rPr>
                <w:rFonts w:ascii="Arial Unicode MS" w:eastAsia="Arial Unicode MS" w:hAnsi="Arial Unicode MS" w:cs="Arial Unicode MS"/>
                <w:color w:val="595959" w:themeColor="text1" w:themeTint="A6"/>
                <w:sz w:val="16"/>
                <w:szCs w:val="16"/>
              </w:rPr>
              <w:tab/>
            </w:r>
            <w:r w:rsidR="00AD1629">
              <w:rPr>
                <w:rFonts w:ascii="Arial Unicode MS" w:eastAsia="Arial Unicode MS" w:hAnsi="Arial Unicode MS" w:cs="Arial Unicode MS"/>
                <w:color w:val="595959" w:themeColor="text1" w:themeTint="A6"/>
                <w:sz w:val="16"/>
                <w:szCs w:val="16"/>
              </w:rPr>
              <w:tab/>
            </w:r>
            <w:r w:rsidR="00AD1629">
              <w:rPr>
                <w:rFonts w:ascii="Arial Unicode MS" w:eastAsia="Arial Unicode MS" w:hAnsi="Arial Unicode MS" w:cs="Arial Unicode MS" w:hint="cs"/>
                <w:color w:val="595959" w:themeColor="text1" w:themeTint="A6"/>
                <w:sz w:val="16"/>
                <w:szCs w:val="16"/>
                <w:rtl/>
              </w:rPr>
              <w:t xml:space="preserve">         </w:t>
            </w:r>
            <w:r w:rsidR="00AD1629" w:rsidRPr="007C29B5">
              <w:rPr>
                <w:rFonts w:ascii="Arial Unicode MS" w:eastAsia="Arial Unicode MS" w:hAnsi="Arial Unicode MS" w:cs="Arial Unicode MS"/>
                <w:color w:val="595959" w:themeColor="text1" w:themeTint="A6"/>
                <w:sz w:val="16"/>
                <w:szCs w:val="16"/>
              </w:rPr>
              <w:t xml:space="preserve">   Page </w:t>
            </w:r>
            <w:r w:rsidR="00AD1629" w:rsidRPr="007C29B5">
              <w:rPr>
                <w:rFonts w:ascii="Arial Unicode MS" w:eastAsia="Arial Unicode MS" w:hAnsi="Arial Unicode MS" w:cs="Arial Unicode MS"/>
                <w:b/>
                <w:bCs/>
                <w:color w:val="595959" w:themeColor="text1" w:themeTint="A6"/>
                <w:sz w:val="16"/>
                <w:szCs w:val="16"/>
              </w:rPr>
              <w:fldChar w:fldCharType="begin"/>
            </w:r>
            <w:r w:rsidR="00AD1629" w:rsidRPr="007C29B5">
              <w:rPr>
                <w:rFonts w:ascii="Arial Unicode MS" w:eastAsia="Arial Unicode MS" w:hAnsi="Arial Unicode MS" w:cs="Arial Unicode MS"/>
                <w:b/>
                <w:bCs/>
                <w:color w:val="595959" w:themeColor="text1" w:themeTint="A6"/>
                <w:sz w:val="16"/>
                <w:szCs w:val="16"/>
              </w:rPr>
              <w:instrText xml:space="preserve"> PAGE </w:instrText>
            </w:r>
            <w:r w:rsidR="00AD1629" w:rsidRPr="007C29B5">
              <w:rPr>
                <w:rFonts w:ascii="Arial Unicode MS" w:eastAsia="Arial Unicode MS" w:hAnsi="Arial Unicode MS" w:cs="Arial Unicode MS"/>
                <w:b/>
                <w:bCs/>
                <w:color w:val="595959" w:themeColor="text1" w:themeTint="A6"/>
                <w:sz w:val="16"/>
                <w:szCs w:val="16"/>
              </w:rPr>
              <w:fldChar w:fldCharType="separate"/>
            </w:r>
            <w:r w:rsidR="00AA0E13">
              <w:rPr>
                <w:rFonts w:ascii="Arial Unicode MS" w:eastAsia="Arial Unicode MS" w:hAnsi="Arial Unicode MS" w:cs="Arial Unicode MS"/>
                <w:b/>
                <w:bCs/>
                <w:noProof/>
                <w:color w:val="595959" w:themeColor="text1" w:themeTint="A6"/>
                <w:sz w:val="16"/>
                <w:szCs w:val="16"/>
              </w:rPr>
              <w:t>16</w:t>
            </w:r>
            <w:r w:rsidR="00AD1629" w:rsidRPr="007C29B5">
              <w:rPr>
                <w:rFonts w:ascii="Arial Unicode MS" w:eastAsia="Arial Unicode MS" w:hAnsi="Arial Unicode MS" w:cs="Arial Unicode MS"/>
                <w:b/>
                <w:bCs/>
                <w:color w:val="595959" w:themeColor="text1" w:themeTint="A6"/>
                <w:sz w:val="16"/>
                <w:szCs w:val="16"/>
              </w:rPr>
              <w:fldChar w:fldCharType="end"/>
            </w:r>
            <w:r w:rsidR="00AD1629" w:rsidRPr="007C29B5">
              <w:rPr>
                <w:rFonts w:ascii="Arial Unicode MS" w:eastAsia="Arial Unicode MS" w:hAnsi="Arial Unicode MS" w:cs="Arial Unicode MS"/>
                <w:color w:val="595959" w:themeColor="text1" w:themeTint="A6"/>
                <w:sz w:val="16"/>
                <w:szCs w:val="16"/>
              </w:rPr>
              <w:t xml:space="preserve"> of </w:t>
            </w:r>
            <w:r w:rsidR="00AD1629" w:rsidRPr="007C29B5">
              <w:rPr>
                <w:rFonts w:ascii="Arial Unicode MS" w:eastAsia="Arial Unicode MS" w:hAnsi="Arial Unicode MS" w:cs="Arial Unicode MS"/>
                <w:b/>
                <w:bCs/>
                <w:color w:val="595959" w:themeColor="text1" w:themeTint="A6"/>
                <w:sz w:val="16"/>
                <w:szCs w:val="16"/>
              </w:rPr>
              <w:fldChar w:fldCharType="begin"/>
            </w:r>
            <w:r w:rsidR="00AD1629" w:rsidRPr="007C29B5">
              <w:rPr>
                <w:rFonts w:ascii="Arial Unicode MS" w:eastAsia="Arial Unicode MS" w:hAnsi="Arial Unicode MS" w:cs="Arial Unicode MS"/>
                <w:b/>
                <w:bCs/>
                <w:color w:val="595959" w:themeColor="text1" w:themeTint="A6"/>
                <w:sz w:val="16"/>
                <w:szCs w:val="16"/>
              </w:rPr>
              <w:instrText xml:space="preserve"> NUMPAGES  </w:instrText>
            </w:r>
            <w:r w:rsidR="00AD1629" w:rsidRPr="007C29B5">
              <w:rPr>
                <w:rFonts w:ascii="Arial Unicode MS" w:eastAsia="Arial Unicode MS" w:hAnsi="Arial Unicode MS" w:cs="Arial Unicode MS"/>
                <w:b/>
                <w:bCs/>
                <w:color w:val="595959" w:themeColor="text1" w:themeTint="A6"/>
                <w:sz w:val="16"/>
                <w:szCs w:val="16"/>
              </w:rPr>
              <w:fldChar w:fldCharType="separate"/>
            </w:r>
            <w:r w:rsidR="00AA0E13">
              <w:rPr>
                <w:rFonts w:ascii="Arial Unicode MS" w:eastAsia="Arial Unicode MS" w:hAnsi="Arial Unicode MS" w:cs="Arial Unicode MS"/>
                <w:b/>
                <w:bCs/>
                <w:noProof/>
                <w:color w:val="595959" w:themeColor="text1" w:themeTint="A6"/>
                <w:sz w:val="16"/>
                <w:szCs w:val="16"/>
              </w:rPr>
              <w:t>18</w:t>
            </w:r>
            <w:r w:rsidR="00AD1629" w:rsidRPr="007C29B5">
              <w:rPr>
                <w:rFonts w:ascii="Arial Unicode MS" w:eastAsia="Arial Unicode MS" w:hAnsi="Arial Unicode MS" w:cs="Arial Unicode MS"/>
                <w:b/>
                <w:bCs/>
                <w:color w:val="595959" w:themeColor="text1" w:themeTint="A6"/>
                <w:sz w:val="16"/>
                <w:szCs w:val="16"/>
              </w:rPr>
              <w:fldChar w:fldCharType="end"/>
            </w:r>
          </w:sdtContent>
        </w:sdt>
      </w:sdtContent>
    </w:sdt>
  </w:p>
  <w:p w14:paraId="51547056" w14:textId="77777777" w:rsidR="00AD1629" w:rsidRDefault="00AD16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1116"/>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7121"/>
      <w:gridCol w:w="1846"/>
    </w:tblGrid>
    <w:tr w:rsidR="000E03F5" w:rsidRPr="00F41A3E" w14:paraId="5E4C2657" w14:textId="77777777" w:rsidTr="00BA37E6">
      <w:trPr>
        <w:trHeight w:val="192"/>
        <w:jc w:val="center"/>
      </w:trPr>
      <w:tc>
        <w:tcPr>
          <w:tcW w:w="940" w:type="pct"/>
        </w:tcPr>
        <w:p w14:paraId="50A14CAE" w14:textId="77777777" w:rsidR="000E03F5" w:rsidRPr="002608EB" w:rsidRDefault="000E03F5" w:rsidP="000E03F5">
          <w:pPr>
            <w:bidi/>
            <w:spacing w:line="280" w:lineRule="exact"/>
            <w:jc w:val="right"/>
            <w:rPr>
              <w:rFonts w:ascii="Arial Unicode MS" w:eastAsia="Arial Unicode MS" w:hAnsi="Arial Unicode MS" w:cs="Arial Unicode MS"/>
            </w:rPr>
          </w:pPr>
          <w:r w:rsidRPr="002608EB">
            <w:rPr>
              <w:rFonts w:ascii="Arial Unicode MS" w:eastAsia="Arial Unicode MS" w:hAnsi="Arial Unicode MS" w:cs="Arial Unicode MS"/>
            </w:rPr>
            <w:t xml:space="preserve">Signature: </w:t>
          </w:r>
        </w:p>
      </w:tc>
      <w:tc>
        <w:tcPr>
          <w:tcW w:w="3224" w:type="pct"/>
          <w:tcBorders>
            <w:bottom w:val="dotted" w:sz="4" w:space="0" w:color="808080" w:themeColor="background1" w:themeShade="80"/>
          </w:tcBorders>
        </w:tcPr>
        <w:p w14:paraId="57078155" w14:textId="77777777" w:rsidR="000E03F5" w:rsidRPr="002608EB" w:rsidRDefault="000E03F5" w:rsidP="000E03F5">
          <w:pPr>
            <w:spacing w:line="280" w:lineRule="exact"/>
            <w:jc w:val="center"/>
            <w:rPr>
              <w:rFonts w:ascii="Arial Unicode MS" w:eastAsia="Arial Unicode MS" w:hAnsi="Arial Unicode MS" w:cs="Arial Unicode MS"/>
            </w:rPr>
          </w:pPr>
        </w:p>
      </w:tc>
      <w:tc>
        <w:tcPr>
          <w:tcW w:w="836" w:type="pct"/>
          <w:vAlign w:val="bottom"/>
        </w:tcPr>
        <w:p w14:paraId="55F976B7" w14:textId="77777777" w:rsidR="000E03F5" w:rsidRPr="002608EB" w:rsidRDefault="000E03F5" w:rsidP="000E03F5">
          <w:pPr>
            <w:bidi/>
            <w:spacing w:line="280" w:lineRule="exact"/>
            <w:rPr>
              <w:rFonts w:ascii="Arial Unicode MS" w:eastAsia="Arial Unicode MS" w:hAnsi="Arial Unicode MS" w:cs="Arial Unicode MS"/>
              <w:rtl/>
            </w:rPr>
          </w:pPr>
          <w:r w:rsidRPr="002608EB">
            <w:rPr>
              <w:rFonts w:ascii="Arial Unicode MS" w:eastAsia="Arial Unicode MS" w:hAnsi="Arial Unicode MS" w:cs="Arial Unicode MS" w:hint="cs"/>
              <w:rtl/>
            </w:rPr>
            <w:t>التوقيع:</w:t>
          </w:r>
        </w:p>
      </w:tc>
    </w:tr>
  </w:tbl>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0"/>
      <w:gridCol w:w="5483"/>
    </w:tblGrid>
    <w:tr w:rsidR="00AD1629" w:rsidRPr="00857A84" w14:paraId="5C1F6370" w14:textId="77777777" w:rsidTr="000E03F5">
      <w:tc>
        <w:tcPr>
          <w:tcW w:w="5560" w:type="dxa"/>
        </w:tcPr>
        <w:p w14:paraId="0403EFBA" w14:textId="77777777" w:rsidR="00AD1629" w:rsidRPr="00857A84" w:rsidRDefault="00AD1629" w:rsidP="004D2FC0">
          <w:pPr>
            <w:spacing w:line="140" w:lineRule="exact"/>
            <w:jc w:val="both"/>
            <w:rPr>
              <w:rFonts w:ascii="Arial Unicode MS" w:eastAsia="Arial Unicode MS" w:hAnsi="Arial Unicode MS" w:cs="Arial Unicode MS"/>
              <w:sz w:val="14"/>
              <w:szCs w:val="14"/>
            </w:rPr>
          </w:pPr>
          <w:r w:rsidRPr="00857A84">
            <w:rPr>
              <w:rFonts w:ascii="Arial Unicode MS" w:eastAsia="Arial Unicode MS" w:hAnsi="Arial Unicode MS" w:cs="Arial Unicode MS" w:hint="eastAsia"/>
              <w:sz w:val="14"/>
              <w:szCs w:val="14"/>
            </w:rPr>
            <w:t>The Saudi Investment Bank, a Saudi Joint Stock Co., HO: Riyadh CR  </w:t>
          </w:r>
          <w:r w:rsidRPr="00857A84">
            <w:rPr>
              <w:rFonts w:ascii="Arial Unicode MS" w:eastAsia="Arial Unicode MS" w:hAnsi="Arial Unicode MS" w:cs="Arial Unicode MS" w:hint="cs"/>
              <w:sz w:val="14"/>
              <w:szCs w:val="14"/>
              <w:rtl/>
            </w:rPr>
            <w:t>1010011570</w:t>
          </w:r>
          <w:r w:rsidRPr="00857A84">
            <w:rPr>
              <w:rFonts w:ascii="Arial Unicode MS" w:eastAsia="Arial Unicode MS" w:hAnsi="Arial Unicode MS" w:cs="Arial Unicode MS" w:hint="eastAsia"/>
              <w:sz w:val="14"/>
              <w:szCs w:val="14"/>
            </w:rPr>
            <w:t>, Unified Number 7000029889, National Address: 8081- Sheikh Abdul Rahman bin Hassan - Al-Wizarat – Al Maather – Unit No. 2 – AR Riyadh 12622 – 3144,  subject to SAMA supervision and licensed based on Royal Decree Number M/31 dated 25/06/1396 H</w:t>
          </w:r>
        </w:p>
      </w:tc>
      <w:tc>
        <w:tcPr>
          <w:tcW w:w="5483" w:type="dxa"/>
        </w:tcPr>
        <w:p w14:paraId="2610587C" w14:textId="77777777" w:rsidR="00AD1629" w:rsidRPr="00857A84" w:rsidRDefault="00AD1629" w:rsidP="004D2FC0">
          <w:pPr>
            <w:bidi/>
            <w:spacing w:line="140" w:lineRule="exact"/>
            <w:jc w:val="both"/>
            <w:rPr>
              <w:rFonts w:ascii="Arial Unicode MS" w:eastAsia="Arial Unicode MS" w:hAnsi="Arial Unicode MS" w:cs="Arial Unicode MS"/>
              <w:sz w:val="14"/>
              <w:szCs w:val="14"/>
            </w:rPr>
          </w:pPr>
          <w:r w:rsidRPr="00857A84">
            <w:rPr>
              <w:rFonts w:ascii="Arial Unicode MS" w:eastAsia="Arial Unicode MS" w:hAnsi="Arial Unicode MS" w:cs="Arial Unicode MS" w:hint="eastAsia"/>
              <w:sz w:val="14"/>
              <w:szCs w:val="14"/>
              <w:rtl/>
            </w:rPr>
            <w:t xml:space="preserve">البنك السعودي للاستثمار -شركة مساهمة سعودية، مركزها الرئيسي: الرياض س. ت. 1010011570، الرقم الموحد 7000029889، العنوان الوطني: </w:t>
          </w:r>
          <w:r w:rsidRPr="00857A84">
            <w:rPr>
              <w:rFonts w:ascii="Arial Unicode MS" w:eastAsia="Arial Unicode MS" w:hAnsi="Arial Unicode MS" w:cs="Arial Unicode MS" w:hint="eastAsia"/>
              <w:sz w:val="14"/>
              <w:szCs w:val="14"/>
            </w:rPr>
            <w:t>8081</w:t>
          </w:r>
          <w:r w:rsidRPr="00857A84">
            <w:rPr>
              <w:rFonts w:ascii="Arial Unicode MS" w:eastAsia="Arial Unicode MS" w:hAnsi="Arial Unicode MS" w:cs="Arial Unicode MS" w:hint="eastAsia"/>
              <w:sz w:val="14"/>
              <w:szCs w:val="14"/>
              <w:rtl/>
            </w:rPr>
            <w:t xml:space="preserve"> </w:t>
          </w:r>
          <w:r w:rsidRPr="00857A84">
            <w:rPr>
              <w:rFonts w:ascii="Arial Unicode MS" w:eastAsia="Arial Unicode MS" w:hAnsi="Arial Unicode MS" w:cs="Arial Unicode MS" w:hint="cs"/>
              <w:sz w:val="14"/>
              <w:szCs w:val="14"/>
              <w:rtl/>
            </w:rPr>
            <w:t>-الشيخ عبد الرحمن بن حسن – الوزارات – المعذر – وحدة رقم 2 – الرياض 12622 – 3144، خاضع لرقابة وإشراف البنك المركزي السعودي ومرخص بموجب المرسوم الملكي رقم م/31 بتاريخ 25/06/1396 هـ.</w:t>
          </w:r>
        </w:p>
      </w:tc>
    </w:tr>
  </w:tbl>
  <w:p w14:paraId="7FD2B6FD" w14:textId="0C87F399" w:rsidR="00AD1629" w:rsidRPr="007C29B5" w:rsidRDefault="00A43C92" w:rsidP="00453D0D">
    <w:pPr>
      <w:pStyle w:val="Footer"/>
      <w:rPr>
        <w:rFonts w:ascii="Arial Unicode MS" w:eastAsia="Arial Unicode MS" w:hAnsi="Arial Unicode MS" w:cs="Arial Unicode MS"/>
        <w:color w:val="595959" w:themeColor="text1" w:themeTint="A6"/>
        <w:sz w:val="16"/>
        <w:szCs w:val="16"/>
      </w:rPr>
    </w:pPr>
    <w:sdt>
      <w:sdtPr>
        <w:rPr>
          <w:rFonts w:ascii="Arial Unicode MS" w:eastAsia="Arial Unicode MS" w:hAnsi="Arial Unicode MS" w:cs="Arial Unicode MS"/>
          <w:color w:val="595959" w:themeColor="text1" w:themeTint="A6"/>
          <w:sz w:val="16"/>
          <w:szCs w:val="16"/>
        </w:rPr>
        <w:id w:val="-2083977419"/>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765377987"/>
            <w:docPartObj>
              <w:docPartGallery w:val="Page Numbers (Top of Page)"/>
              <w:docPartUnique/>
            </w:docPartObj>
          </w:sdtPr>
          <w:sdtEndPr/>
          <w:sdtContent>
            <w:r w:rsidR="00AD1629" w:rsidRPr="00D243A3">
              <w:rPr>
                <w:rFonts w:ascii="Arial Unicode MS" w:eastAsia="Arial Unicode MS" w:hAnsi="Arial Unicode MS" w:cs="Arial Unicode MS"/>
                <w:color w:val="595959" w:themeColor="text1" w:themeTint="A6"/>
                <w:sz w:val="16"/>
                <w:szCs w:val="16"/>
              </w:rPr>
              <w:t>C.13.076.</w:t>
            </w:r>
            <w:r w:rsidR="00AD1629">
              <w:rPr>
                <w:rFonts w:ascii="Arial Unicode MS" w:eastAsia="Arial Unicode MS" w:hAnsi="Arial Unicode MS" w:cs="Arial Unicode MS"/>
                <w:color w:val="595959" w:themeColor="text1" w:themeTint="A6"/>
                <w:sz w:val="16"/>
                <w:szCs w:val="16"/>
              </w:rPr>
              <w:t>13</w:t>
            </w:r>
            <w:r w:rsidR="00AD1629">
              <w:rPr>
                <w:rFonts w:ascii="Arial Unicode MS" w:eastAsia="Arial Unicode MS" w:hAnsi="Arial Unicode MS" w:cs="Arial Unicode MS"/>
                <w:color w:val="595959" w:themeColor="text1" w:themeTint="A6"/>
                <w:sz w:val="16"/>
                <w:szCs w:val="16"/>
              </w:rPr>
              <w:tab/>
            </w:r>
            <w:r w:rsidR="00AD1629">
              <w:rPr>
                <w:rFonts w:ascii="Arial Unicode MS" w:eastAsia="Arial Unicode MS" w:hAnsi="Arial Unicode MS" w:cs="Arial Unicode MS"/>
                <w:color w:val="595959" w:themeColor="text1" w:themeTint="A6"/>
                <w:sz w:val="16"/>
                <w:szCs w:val="16"/>
              </w:rPr>
              <w:tab/>
            </w:r>
            <w:r w:rsidR="00AD1629">
              <w:rPr>
                <w:rFonts w:ascii="Arial Unicode MS" w:eastAsia="Arial Unicode MS" w:hAnsi="Arial Unicode MS" w:cs="Arial Unicode MS"/>
                <w:color w:val="595959" w:themeColor="text1" w:themeTint="A6"/>
                <w:sz w:val="16"/>
                <w:szCs w:val="16"/>
              </w:rPr>
              <w:tab/>
            </w:r>
            <w:r w:rsidR="00AD1629">
              <w:rPr>
                <w:rFonts w:ascii="Arial Unicode MS" w:eastAsia="Arial Unicode MS" w:hAnsi="Arial Unicode MS" w:cs="Arial Unicode MS" w:hint="cs"/>
                <w:color w:val="595959" w:themeColor="text1" w:themeTint="A6"/>
                <w:sz w:val="16"/>
                <w:szCs w:val="16"/>
                <w:rtl/>
              </w:rPr>
              <w:t xml:space="preserve">        </w:t>
            </w:r>
            <w:r w:rsidR="00AD1629" w:rsidRPr="007C29B5">
              <w:rPr>
                <w:rFonts w:ascii="Arial Unicode MS" w:eastAsia="Arial Unicode MS" w:hAnsi="Arial Unicode MS" w:cs="Arial Unicode MS"/>
                <w:color w:val="595959" w:themeColor="text1" w:themeTint="A6"/>
                <w:sz w:val="16"/>
                <w:szCs w:val="16"/>
              </w:rPr>
              <w:t xml:space="preserve">   Page </w:t>
            </w:r>
            <w:r w:rsidR="00AD1629" w:rsidRPr="007C29B5">
              <w:rPr>
                <w:rFonts w:ascii="Arial Unicode MS" w:eastAsia="Arial Unicode MS" w:hAnsi="Arial Unicode MS" w:cs="Arial Unicode MS"/>
                <w:b/>
                <w:bCs/>
                <w:color w:val="595959" w:themeColor="text1" w:themeTint="A6"/>
                <w:sz w:val="16"/>
                <w:szCs w:val="16"/>
              </w:rPr>
              <w:fldChar w:fldCharType="begin"/>
            </w:r>
            <w:r w:rsidR="00AD1629" w:rsidRPr="007C29B5">
              <w:rPr>
                <w:rFonts w:ascii="Arial Unicode MS" w:eastAsia="Arial Unicode MS" w:hAnsi="Arial Unicode MS" w:cs="Arial Unicode MS"/>
                <w:b/>
                <w:bCs/>
                <w:color w:val="595959" w:themeColor="text1" w:themeTint="A6"/>
                <w:sz w:val="16"/>
                <w:szCs w:val="16"/>
              </w:rPr>
              <w:instrText xml:space="preserve"> PAGE </w:instrText>
            </w:r>
            <w:r w:rsidR="00AD1629" w:rsidRPr="007C29B5">
              <w:rPr>
                <w:rFonts w:ascii="Arial Unicode MS" w:eastAsia="Arial Unicode MS" w:hAnsi="Arial Unicode MS" w:cs="Arial Unicode MS"/>
                <w:b/>
                <w:bCs/>
                <w:color w:val="595959" w:themeColor="text1" w:themeTint="A6"/>
                <w:sz w:val="16"/>
                <w:szCs w:val="16"/>
              </w:rPr>
              <w:fldChar w:fldCharType="separate"/>
            </w:r>
            <w:r w:rsidR="00AA0E13">
              <w:rPr>
                <w:rFonts w:ascii="Arial Unicode MS" w:eastAsia="Arial Unicode MS" w:hAnsi="Arial Unicode MS" w:cs="Arial Unicode MS"/>
                <w:b/>
                <w:bCs/>
                <w:noProof/>
                <w:color w:val="595959" w:themeColor="text1" w:themeTint="A6"/>
                <w:sz w:val="16"/>
                <w:szCs w:val="16"/>
              </w:rPr>
              <w:t>17</w:t>
            </w:r>
            <w:r w:rsidR="00AD1629" w:rsidRPr="007C29B5">
              <w:rPr>
                <w:rFonts w:ascii="Arial Unicode MS" w:eastAsia="Arial Unicode MS" w:hAnsi="Arial Unicode MS" w:cs="Arial Unicode MS"/>
                <w:b/>
                <w:bCs/>
                <w:color w:val="595959" w:themeColor="text1" w:themeTint="A6"/>
                <w:sz w:val="16"/>
                <w:szCs w:val="16"/>
              </w:rPr>
              <w:fldChar w:fldCharType="end"/>
            </w:r>
            <w:r w:rsidR="00AD1629" w:rsidRPr="007C29B5">
              <w:rPr>
                <w:rFonts w:ascii="Arial Unicode MS" w:eastAsia="Arial Unicode MS" w:hAnsi="Arial Unicode MS" w:cs="Arial Unicode MS"/>
                <w:color w:val="595959" w:themeColor="text1" w:themeTint="A6"/>
                <w:sz w:val="16"/>
                <w:szCs w:val="16"/>
              </w:rPr>
              <w:t xml:space="preserve"> of </w:t>
            </w:r>
            <w:r w:rsidR="00AD1629" w:rsidRPr="007C29B5">
              <w:rPr>
                <w:rFonts w:ascii="Arial Unicode MS" w:eastAsia="Arial Unicode MS" w:hAnsi="Arial Unicode MS" w:cs="Arial Unicode MS"/>
                <w:b/>
                <w:bCs/>
                <w:color w:val="595959" w:themeColor="text1" w:themeTint="A6"/>
                <w:sz w:val="16"/>
                <w:szCs w:val="16"/>
              </w:rPr>
              <w:fldChar w:fldCharType="begin"/>
            </w:r>
            <w:r w:rsidR="00AD1629" w:rsidRPr="007C29B5">
              <w:rPr>
                <w:rFonts w:ascii="Arial Unicode MS" w:eastAsia="Arial Unicode MS" w:hAnsi="Arial Unicode MS" w:cs="Arial Unicode MS"/>
                <w:b/>
                <w:bCs/>
                <w:color w:val="595959" w:themeColor="text1" w:themeTint="A6"/>
                <w:sz w:val="16"/>
                <w:szCs w:val="16"/>
              </w:rPr>
              <w:instrText xml:space="preserve"> NUMPAGES  </w:instrText>
            </w:r>
            <w:r w:rsidR="00AD1629" w:rsidRPr="007C29B5">
              <w:rPr>
                <w:rFonts w:ascii="Arial Unicode MS" w:eastAsia="Arial Unicode MS" w:hAnsi="Arial Unicode MS" w:cs="Arial Unicode MS"/>
                <w:b/>
                <w:bCs/>
                <w:color w:val="595959" w:themeColor="text1" w:themeTint="A6"/>
                <w:sz w:val="16"/>
                <w:szCs w:val="16"/>
              </w:rPr>
              <w:fldChar w:fldCharType="separate"/>
            </w:r>
            <w:r w:rsidR="00AA0E13">
              <w:rPr>
                <w:rFonts w:ascii="Arial Unicode MS" w:eastAsia="Arial Unicode MS" w:hAnsi="Arial Unicode MS" w:cs="Arial Unicode MS"/>
                <w:b/>
                <w:bCs/>
                <w:noProof/>
                <w:color w:val="595959" w:themeColor="text1" w:themeTint="A6"/>
                <w:sz w:val="16"/>
                <w:szCs w:val="16"/>
              </w:rPr>
              <w:t>18</w:t>
            </w:r>
            <w:r w:rsidR="00AD1629" w:rsidRPr="007C29B5">
              <w:rPr>
                <w:rFonts w:ascii="Arial Unicode MS" w:eastAsia="Arial Unicode MS" w:hAnsi="Arial Unicode MS" w:cs="Arial Unicode MS"/>
                <w:b/>
                <w:bCs/>
                <w:color w:val="595959" w:themeColor="text1" w:themeTint="A6"/>
                <w:sz w:val="16"/>
                <w:szCs w:val="16"/>
              </w:rPr>
              <w:fldChar w:fldCharType="end"/>
            </w:r>
          </w:sdtContent>
        </w:sdt>
      </w:sdtContent>
    </w:sdt>
  </w:p>
  <w:p w14:paraId="51C2F95A" w14:textId="77777777" w:rsidR="00AD1629" w:rsidRDefault="00AD16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0"/>
      <w:gridCol w:w="5483"/>
    </w:tblGrid>
    <w:tr w:rsidR="000E03F5" w:rsidRPr="00857A84" w14:paraId="76B91AD7" w14:textId="77777777" w:rsidTr="000E03F5">
      <w:tc>
        <w:tcPr>
          <w:tcW w:w="5560" w:type="dxa"/>
        </w:tcPr>
        <w:p w14:paraId="432544FC" w14:textId="77777777" w:rsidR="000E03F5" w:rsidRPr="00857A84" w:rsidRDefault="000E03F5" w:rsidP="004D2FC0">
          <w:pPr>
            <w:spacing w:line="140" w:lineRule="exact"/>
            <w:jc w:val="both"/>
            <w:rPr>
              <w:rFonts w:ascii="Arial Unicode MS" w:eastAsia="Arial Unicode MS" w:hAnsi="Arial Unicode MS" w:cs="Arial Unicode MS"/>
              <w:sz w:val="14"/>
              <w:szCs w:val="14"/>
            </w:rPr>
          </w:pPr>
          <w:r w:rsidRPr="00857A84">
            <w:rPr>
              <w:rFonts w:ascii="Arial Unicode MS" w:eastAsia="Arial Unicode MS" w:hAnsi="Arial Unicode MS" w:cs="Arial Unicode MS" w:hint="eastAsia"/>
              <w:sz w:val="14"/>
              <w:szCs w:val="14"/>
            </w:rPr>
            <w:t>The Saudi Investment Bank, a Saudi Joint Stock Co., HO: Riyadh CR  </w:t>
          </w:r>
          <w:r w:rsidRPr="00857A84">
            <w:rPr>
              <w:rFonts w:ascii="Arial Unicode MS" w:eastAsia="Arial Unicode MS" w:hAnsi="Arial Unicode MS" w:cs="Arial Unicode MS" w:hint="cs"/>
              <w:sz w:val="14"/>
              <w:szCs w:val="14"/>
              <w:rtl/>
            </w:rPr>
            <w:t>1010011570</w:t>
          </w:r>
          <w:r w:rsidRPr="00857A84">
            <w:rPr>
              <w:rFonts w:ascii="Arial Unicode MS" w:eastAsia="Arial Unicode MS" w:hAnsi="Arial Unicode MS" w:cs="Arial Unicode MS" w:hint="eastAsia"/>
              <w:sz w:val="14"/>
              <w:szCs w:val="14"/>
            </w:rPr>
            <w:t>, Unified Number 7000029889, National Address: 8081- Sheikh Abdul Rahman bin Hassan - Al-Wizarat – Al Maather – Unit No. 2 – AR Riyadh 12622 – 3144,  subject to SAMA supervision and licensed based on Royal Decree Number M/31 dated 25/06/1396 H</w:t>
          </w:r>
        </w:p>
      </w:tc>
      <w:tc>
        <w:tcPr>
          <w:tcW w:w="5483" w:type="dxa"/>
        </w:tcPr>
        <w:p w14:paraId="07D44DCB" w14:textId="77777777" w:rsidR="000E03F5" w:rsidRPr="00857A84" w:rsidRDefault="000E03F5" w:rsidP="004D2FC0">
          <w:pPr>
            <w:bidi/>
            <w:spacing w:line="140" w:lineRule="exact"/>
            <w:jc w:val="both"/>
            <w:rPr>
              <w:rFonts w:ascii="Arial Unicode MS" w:eastAsia="Arial Unicode MS" w:hAnsi="Arial Unicode MS" w:cs="Arial Unicode MS"/>
              <w:sz w:val="14"/>
              <w:szCs w:val="14"/>
            </w:rPr>
          </w:pPr>
          <w:r w:rsidRPr="00857A84">
            <w:rPr>
              <w:rFonts w:ascii="Arial Unicode MS" w:eastAsia="Arial Unicode MS" w:hAnsi="Arial Unicode MS" w:cs="Arial Unicode MS" w:hint="eastAsia"/>
              <w:sz w:val="14"/>
              <w:szCs w:val="14"/>
              <w:rtl/>
            </w:rPr>
            <w:t xml:space="preserve">البنك السعودي للاستثمار -شركة مساهمة سعودية، مركزها الرئيسي: الرياض س. ت. 1010011570، الرقم الموحد 7000029889، العنوان الوطني: </w:t>
          </w:r>
          <w:r w:rsidRPr="00857A84">
            <w:rPr>
              <w:rFonts w:ascii="Arial Unicode MS" w:eastAsia="Arial Unicode MS" w:hAnsi="Arial Unicode MS" w:cs="Arial Unicode MS" w:hint="eastAsia"/>
              <w:sz w:val="14"/>
              <w:szCs w:val="14"/>
            </w:rPr>
            <w:t>8081</w:t>
          </w:r>
          <w:r w:rsidRPr="00857A84">
            <w:rPr>
              <w:rFonts w:ascii="Arial Unicode MS" w:eastAsia="Arial Unicode MS" w:hAnsi="Arial Unicode MS" w:cs="Arial Unicode MS" w:hint="eastAsia"/>
              <w:sz w:val="14"/>
              <w:szCs w:val="14"/>
              <w:rtl/>
            </w:rPr>
            <w:t xml:space="preserve"> </w:t>
          </w:r>
          <w:r w:rsidRPr="00857A84">
            <w:rPr>
              <w:rFonts w:ascii="Arial Unicode MS" w:eastAsia="Arial Unicode MS" w:hAnsi="Arial Unicode MS" w:cs="Arial Unicode MS" w:hint="cs"/>
              <w:sz w:val="14"/>
              <w:szCs w:val="14"/>
              <w:rtl/>
            </w:rPr>
            <w:t>-الشيخ عبد الرحمن بن حسن – الوزارات – المعذر – وحدة رقم 2 – الرياض 12622 – 3144، خاضع لرقابة وإشراف البنك المركزي السعودي ومرخص بموجب المرسوم الملكي رقم م/31 بتاريخ 25/06/1396 هـ.</w:t>
          </w:r>
        </w:p>
      </w:tc>
    </w:tr>
  </w:tbl>
  <w:p w14:paraId="3647AFDA" w14:textId="76E22998" w:rsidR="000E03F5" w:rsidRPr="007C29B5" w:rsidRDefault="00A43C92" w:rsidP="00453D0D">
    <w:pPr>
      <w:pStyle w:val="Footer"/>
      <w:rPr>
        <w:rFonts w:ascii="Arial Unicode MS" w:eastAsia="Arial Unicode MS" w:hAnsi="Arial Unicode MS" w:cs="Arial Unicode MS"/>
        <w:color w:val="595959" w:themeColor="text1" w:themeTint="A6"/>
        <w:sz w:val="16"/>
        <w:szCs w:val="16"/>
      </w:rPr>
    </w:pPr>
    <w:sdt>
      <w:sdtPr>
        <w:rPr>
          <w:rFonts w:ascii="Arial Unicode MS" w:eastAsia="Arial Unicode MS" w:hAnsi="Arial Unicode MS" w:cs="Arial Unicode MS"/>
          <w:color w:val="595959" w:themeColor="text1" w:themeTint="A6"/>
          <w:sz w:val="16"/>
          <w:szCs w:val="16"/>
        </w:rPr>
        <w:id w:val="-2143104569"/>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681698916"/>
            <w:docPartObj>
              <w:docPartGallery w:val="Page Numbers (Top of Page)"/>
              <w:docPartUnique/>
            </w:docPartObj>
          </w:sdtPr>
          <w:sdtEndPr/>
          <w:sdtContent>
            <w:r w:rsidR="000E03F5" w:rsidRPr="00D243A3">
              <w:rPr>
                <w:rFonts w:ascii="Arial Unicode MS" w:eastAsia="Arial Unicode MS" w:hAnsi="Arial Unicode MS" w:cs="Arial Unicode MS"/>
                <w:color w:val="595959" w:themeColor="text1" w:themeTint="A6"/>
                <w:sz w:val="16"/>
                <w:szCs w:val="16"/>
              </w:rPr>
              <w:t>C.13.076.</w:t>
            </w:r>
            <w:r w:rsidR="000E03F5">
              <w:rPr>
                <w:rFonts w:ascii="Arial Unicode MS" w:eastAsia="Arial Unicode MS" w:hAnsi="Arial Unicode MS" w:cs="Arial Unicode MS"/>
                <w:color w:val="595959" w:themeColor="text1" w:themeTint="A6"/>
                <w:sz w:val="16"/>
                <w:szCs w:val="16"/>
              </w:rPr>
              <w:t>13</w:t>
            </w:r>
            <w:r w:rsidR="000E03F5">
              <w:rPr>
                <w:rFonts w:ascii="Arial Unicode MS" w:eastAsia="Arial Unicode MS" w:hAnsi="Arial Unicode MS" w:cs="Arial Unicode MS"/>
                <w:color w:val="595959" w:themeColor="text1" w:themeTint="A6"/>
                <w:sz w:val="16"/>
                <w:szCs w:val="16"/>
              </w:rPr>
              <w:tab/>
            </w:r>
            <w:r w:rsidR="000E03F5">
              <w:rPr>
                <w:rFonts w:ascii="Arial Unicode MS" w:eastAsia="Arial Unicode MS" w:hAnsi="Arial Unicode MS" w:cs="Arial Unicode MS"/>
                <w:color w:val="595959" w:themeColor="text1" w:themeTint="A6"/>
                <w:sz w:val="16"/>
                <w:szCs w:val="16"/>
              </w:rPr>
              <w:tab/>
            </w:r>
            <w:r w:rsidR="000E03F5">
              <w:rPr>
                <w:rFonts w:ascii="Arial Unicode MS" w:eastAsia="Arial Unicode MS" w:hAnsi="Arial Unicode MS" w:cs="Arial Unicode MS"/>
                <w:color w:val="595959" w:themeColor="text1" w:themeTint="A6"/>
                <w:sz w:val="16"/>
                <w:szCs w:val="16"/>
              </w:rPr>
              <w:tab/>
            </w:r>
            <w:r w:rsidR="000E03F5">
              <w:rPr>
                <w:rFonts w:ascii="Arial Unicode MS" w:eastAsia="Arial Unicode MS" w:hAnsi="Arial Unicode MS" w:cs="Arial Unicode MS" w:hint="cs"/>
                <w:color w:val="595959" w:themeColor="text1" w:themeTint="A6"/>
                <w:sz w:val="16"/>
                <w:szCs w:val="16"/>
                <w:rtl/>
              </w:rPr>
              <w:t xml:space="preserve">        </w:t>
            </w:r>
            <w:r w:rsidR="000E03F5" w:rsidRPr="007C29B5">
              <w:rPr>
                <w:rFonts w:ascii="Arial Unicode MS" w:eastAsia="Arial Unicode MS" w:hAnsi="Arial Unicode MS" w:cs="Arial Unicode MS"/>
                <w:color w:val="595959" w:themeColor="text1" w:themeTint="A6"/>
                <w:sz w:val="16"/>
                <w:szCs w:val="16"/>
              </w:rPr>
              <w:t xml:space="preserve">   Page </w:t>
            </w:r>
            <w:r w:rsidR="000E03F5" w:rsidRPr="007C29B5">
              <w:rPr>
                <w:rFonts w:ascii="Arial Unicode MS" w:eastAsia="Arial Unicode MS" w:hAnsi="Arial Unicode MS" w:cs="Arial Unicode MS"/>
                <w:b/>
                <w:bCs/>
                <w:color w:val="595959" w:themeColor="text1" w:themeTint="A6"/>
                <w:sz w:val="16"/>
                <w:szCs w:val="16"/>
              </w:rPr>
              <w:fldChar w:fldCharType="begin"/>
            </w:r>
            <w:r w:rsidR="000E03F5" w:rsidRPr="007C29B5">
              <w:rPr>
                <w:rFonts w:ascii="Arial Unicode MS" w:eastAsia="Arial Unicode MS" w:hAnsi="Arial Unicode MS" w:cs="Arial Unicode MS"/>
                <w:b/>
                <w:bCs/>
                <w:color w:val="595959" w:themeColor="text1" w:themeTint="A6"/>
                <w:sz w:val="16"/>
                <w:szCs w:val="16"/>
              </w:rPr>
              <w:instrText xml:space="preserve"> PAGE </w:instrText>
            </w:r>
            <w:r w:rsidR="000E03F5" w:rsidRPr="007C29B5">
              <w:rPr>
                <w:rFonts w:ascii="Arial Unicode MS" w:eastAsia="Arial Unicode MS" w:hAnsi="Arial Unicode MS" w:cs="Arial Unicode MS"/>
                <w:b/>
                <w:bCs/>
                <w:color w:val="595959" w:themeColor="text1" w:themeTint="A6"/>
                <w:sz w:val="16"/>
                <w:szCs w:val="16"/>
              </w:rPr>
              <w:fldChar w:fldCharType="separate"/>
            </w:r>
            <w:r w:rsidR="00AA0E13">
              <w:rPr>
                <w:rFonts w:ascii="Arial Unicode MS" w:eastAsia="Arial Unicode MS" w:hAnsi="Arial Unicode MS" w:cs="Arial Unicode MS"/>
                <w:b/>
                <w:bCs/>
                <w:noProof/>
                <w:color w:val="595959" w:themeColor="text1" w:themeTint="A6"/>
                <w:sz w:val="16"/>
                <w:szCs w:val="16"/>
              </w:rPr>
              <w:t>18</w:t>
            </w:r>
            <w:r w:rsidR="000E03F5" w:rsidRPr="007C29B5">
              <w:rPr>
                <w:rFonts w:ascii="Arial Unicode MS" w:eastAsia="Arial Unicode MS" w:hAnsi="Arial Unicode MS" w:cs="Arial Unicode MS"/>
                <w:b/>
                <w:bCs/>
                <w:color w:val="595959" w:themeColor="text1" w:themeTint="A6"/>
                <w:sz w:val="16"/>
                <w:szCs w:val="16"/>
              </w:rPr>
              <w:fldChar w:fldCharType="end"/>
            </w:r>
            <w:r w:rsidR="000E03F5" w:rsidRPr="007C29B5">
              <w:rPr>
                <w:rFonts w:ascii="Arial Unicode MS" w:eastAsia="Arial Unicode MS" w:hAnsi="Arial Unicode MS" w:cs="Arial Unicode MS"/>
                <w:color w:val="595959" w:themeColor="text1" w:themeTint="A6"/>
                <w:sz w:val="16"/>
                <w:szCs w:val="16"/>
              </w:rPr>
              <w:t xml:space="preserve"> of </w:t>
            </w:r>
            <w:r w:rsidR="000E03F5" w:rsidRPr="007C29B5">
              <w:rPr>
                <w:rFonts w:ascii="Arial Unicode MS" w:eastAsia="Arial Unicode MS" w:hAnsi="Arial Unicode MS" w:cs="Arial Unicode MS"/>
                <w:b/>
                <w:bCs/>
                <w:color w:val="595959" w:themeColor="text1" w:themeTint="A6"/>
                <w:sz w:val="16"/>
                <w:szCs w:val="16"/>
              </w:rPr>
              <w:fldChar w:fldCharType="begin"/>
            </w:r>
            <w:r w:rsidR="000E03F5" w:rsidRPr="007C29B5">
              <w:rPr>
                <w:rFonts w:ascii="Arial Unicode MS" w:eastAsia="Arial Unicode MS" w:hAnsi="Arial Unicode MS" w:cs="Arial Unicode MS"/>
                <w:b/>
                <w:bCs/>
                <w:color w:val="595959" w:themeColor="text1" w:themeTint="A6"/>
                <w:sz w:val="16"/>
                <w:szCs w:val="16"/>
              </w:rPr>
              <w:instrText xml:space="preserve"> NUMPAGES  </w:instrText>
            </w:r>
            <w:r w:rsidR="000E03F5" w:rsidRPr="007C29B5">
              <w:rPr>
                <w:rFonts w:ascii="Arial Unicode MS" w:eastAsia="Arial Unicode MS" w:hAnsi="Arial Unicode MS" w:cs="Arial Unicode MS"/>
                <w:b/>
                <w:bCs/>
                <w:color w:val="595959" w:themeColor="text1" w:themeTint="A6"/>
                <w:sz w:val="16"/>
                <w:szCs w:val="16"/>
              </w:rPr>
              <w:fldChar w:fldCharType="separate"/>
            </w:r>
            <w:r w:rsidR="00AA0E13">
              <w:rPr>
                <w:rFonts w:ascii="Arial Unicode MS" w:eastAsia="Arial Unicode MS" w:hAnsi="Arial Unicode MS" w:cs="Arial Unicode MS"/>
                <w:b/>
                <w:bCs/>
                <w:noProof/>
                <w:color w:val="595959" w:themeColor="text1" w:themeTint="A6"/>
                <w:sz w:val="16"/>
                <w:szCs w:val="16"/>
              </w:rPr>
              <w:t>18</w:t>
            </w:r>
            <w:r w:rsidR="000E03F5" w:rsidRPr="007C29B5">
              <w:rPr>
                <w:rFonts w:ascii="Arial Unicode MS" w:eastAsia="Arial Unicode MS" w:hAnsi="Arial Unicode MS" w:cs="Arial Unicode MS"/>
                <w:b/>
                <w:bCs/>
                <w:color w:val="595959" w:themeColor="text1" w:themeTint="A6"/>
                <w:sz w:val="16"/>
                <w:szCs w:val="16"/>
              </w:rPr>
              <w:fldChar w:fldCharType="end"/>
            </w:r>
          </w:sdtContent>
        </w:sdt>
      </w:sdtContent>
    </w:sdt>
  </w:p>
  <w:p w14:paraId="773220DF" w14:textId="77777777" w:rsidR="000E03F5" w:rsidRDefault="000E0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FB539" w14:textId="77777777" w:rsidR="00A43C92" w:rsidRDefault="00A43C92" w:rsidP="000F1700">
      <w:pPr>
        <w:spacing w:after="0" w:line="240" w:lineRule="auto"/>
      </w:pPr>
      <w:r>
        <w:separator/>
      </w:r>
    </w:p>
  </w:footnote>
  <w:footnote w:type="continuationSeparator" w:id="0">
    <w:p w14:paraId="4C7CDE3C" w14:textId="77777777" w:rsidR="00A43C92" w:rsidRDefault="00A43C92" w:rsidP="000F1700">
      <w:pPr>
        <w:spacing w:after="0" w:line="240" w:lineRule="auto"/>
      </w:pPr>
      <w:r>
        <w:continuationSeparator/>
      </w:r>
    </w:p>
  </w:footnote>
  <w:footnote w:type="continuationNotice" w:id="1">
    <w:p w14:paraId="0FE32868" w14:textId="77777777" w:rsidR="00A43C92" w:rsidRDefault="00A43C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8324"/>
    </w:tblGrid>
    <w:tr w:rsidR="00AD1629" w14:paraId="51547047" w14:textId="77777777" w:rsidTr="003833C5">
      <w:trPr>
        <w:trHeight w:val="184"/>
        <w:jc w:val="center"/>
      </w:trPr>
      <w:tc>
        <w:tcPr>
          <w:tcW w:w="1231" w:type="pct"/>
        </w:tcPr>
        <w:p w14:paraId="51547044" w14:textId="77777777" w:rsidR="00AD1629" w:rsidRDefault="00AD1629" w:rsidP="000F1700">
          <w:pPr>
            <w:pStyle w:val="Header"/>
            <w:jc w:val="both"/>
          </w:pPr>
          <w:r>
            <w:rPr>
              <w:noProof/>
            </w:rPr>
            <w:drawing>
              <wp:inline distT="0" distB="0" distL="0" distR="0" wp14:anchorId="51547068" wp14:editId="51547069">
                <wp:extent cx="1581912" cy="484632"/>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3769" w:type="pct"/>
        </w:tcPr>
        <w:p w14:paraId="51547045" w14:textId="77777777" w:rsidR="00AD1629" w:rsidRPr="001D2A6A" w:rsidRDefault="00AD1629" w:rsidP="004067B5">
          <w:pPr>
            <w:pStyle w:val="Header"/>
            <w:bidi/>
            <w:spacing w:line="320" w:lineRule="exact"/>
            <w:jc w:val="both"/>
            <w:rPr>
              <w:rFonts w:ascii="Arial Unicode MS" w:eastAsia="Arial Unicode MS" w:hAnsi="Arial Unicode MS" w:cs="Arial Unicode MS"/>
              <w:b/>
              <w:bCs/>
              <w:color w:val="595959" w:themeColor="text1" w:themeTint="A6"/>
              <w:sz w:val="32"/>
              <w:szCs w:val="32"/>
            </w:rPr>
          </w:pPr>
          <w:r w:rsidRPr="001D2A6A">
            <w:rPr>
              <w:rFonts w:ascii="Arial Unicode MS" w:eastAsia="Arial Unicode MS" w:hAnsi="Arial Unicode MS" w:cs="Arial Unicode MS" w:hint="cs"/>
              <w:b/>
              <w:bCs/>
              <w:color w:val="595959" w:themeColor="text1" w:themeTint="A6"/>
              <w:sz w:val="32"/>
              <w:szCs w:val="32"/>
              <w:rtl/>
            </w:rPr>
            <w:t>شروط</w:t>
          </w:r>
          <w:r w:rsidRPr="001D2A6A">
            <w:rPr>
              <w:rFonts w:ascii="Arial Unicode MS" w:eastAsia="Arial Unicode MS" w:hAnsi="Arial Unicode MS" w:cs="Arial Unicode MS"/>
              <w:b/>
              <w:bCs/>
              <w:color w:val="595959" w:themeColor="text1" w:themeTint="A6"/>
              <w:sz w:val="32"/>
              <w:szCs w:val="32"/>
              <w:rtl/>
            </w:rPr>
            <w:t xml:space="preserve"> </w:t>
          </w:r>
          <w:r w:rsidRPr="001D2A6A">
            <w:rPr>
              <w:rFonts w:ascii="Arial Unicode MS" w:eastAsia="Arial Unicode MS" w:hAnsi="Arial Unicode MS" w:cs="Arial Unicode MS" w:hint="cs"/>
              <w:b/>
              <w:bCs/>
              <w:color w:val="595959" w:themeColor="text1" w:themeTint="A6"/>
              <w:sz w:val="32"/>
              <w:szCs w:val="32"/>
              <w:rtl/>
            </w:rPr>
            <w:t>وأحكام بطاقة</w:t>
          </w:r>
          <w:r w:rsidRPr="001D2A6A">
            <w:rPr>
              <w:rFonts w:ascii="Arial Unicode MS" w:eastAsia="Arial Unicode MS" w:hAnsi="Arial Unicode MS" w:cs="Arial Unicode MS"/>
              <w:b/>
              <w:bCs/>
              <w:color w:val="595959" w:themeColor="text1" w:themeTint="A6"/>
              <w:sz w:val="32"/>
              <w:szCs w:val="32"/>
              <w:rtl/>
            </w:rPr>
            <w:t xml:space="preserve"> </w:t>
          </w:r>
          <w:r w:rsidRPr="001D2A6A">
            <w:rPr>
              <w:rFonts w:ascii="Arial Unicode MS" w:eastAsia="Arial Unicode MS" w:hAnsi="Arial Unicode MS" w:cs="Arial Unicode MS" w:hint="cs"/>
              <w:b/>
              <w:bCs/>
              <w:color w:val="595959" w:themeColor="text1" w:themeTint="A6"/>
              <w:sz w:val="32"/>
              <w:szCs w:val="32"/>
              <w:rtl/>
            </w:rPr>
            <w:t>السفر</w:t>
          </w:r>
        </w:p>
        <w:p w14:paraId="51547046" w14:textId="77777777" w:rsidR="00AD1629" w:rsidRPr="001D2A6A" w:rsidRDefault="00AD1629" w:rsidP="004067B5">
          <w:pPr>
            <w:pStyle w:val="Header"/>
            <w:bidi/>
            <w:spacing w:line="320" w:lineRule="exact"/>
            <w:jc w:val="both"/>
            <w:rPr>
              <w:rFonts w:ascii="Arial Unicode MS" w:eastAsia="Arial Unicode MS" w:hAnsi="Arial Unicode MS" w:cs="Arial Unicode MS"/>
              <w:b/>
              <w:bCs/>
              <w:color w:val="595959" w:themeColor="text1" w:themeTint="A6"/>
              <w:sz w:val="32"/>
              <w:szCs w:val="32"/>
            </w:rPr>
          </w:pPr>
          <w:r w:rsidRPr="001D2A6A">
            <w:rPr>
              <w:rFonts w:ascii="Arial Unicode MS" w:eastAsia="Arial Unicode MS" w:hAnsi="Arial Unicode MS" w:cs="Arial Unicode MS"/>
              <w:b/>
              <w:bCs/>
              <w:color w:val="595959" w:themeColor="text1" w:themeTint="A6"/>
              <w:sz w:val="32"/>
              <w:szCs w:val="32"/>
            </w:rPr>
            <w:t>Travel Card Terms And Conditions</w:t>
          </w:r>
        </w:p>
      </w:tc>
    </w:tr>
  </w:tbl>
  <w:p w14:paraId="51547048" w14:textId="77777777" w:rsidR="00AD1629" w:rsidRPr="001007B1" w:rsidRDefault="00AD1629">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8324"/>
    </w:tblGrid>
    <w:tr w:rsidR="00AD1629" w14:paraId="79C42B3C" w14:textId="77777777" w:rsidTr="003833C5">
      <w:trPr>
        <w:trHeight w:val="184"/>
        <w:jc w:val="center"/>
      </w:trPr>
      <w:tc>
        <w:tcPr>
          <w:tcW w:w="1231" w:type="pct"/>
        </w:tcPr>
        <w:p w14:paraId="6337454E" w14:textId="77777777" w:rsidR="00AD1629" w:rsidRDefault="00AD1629" w:rsidP="000F1700">
          <w:pPr>
            <w:pStyle w:val="Header"/>
            <w:jc w:val="both"/>
          </w:pPr>
          <w:r>
            <w:rPr>
              <w:noProof/>
            </w:rPr>
            <w:drawing>
              <wp:inline distT="0" distB="0" distL="0" distR="0" wp14:anchorId="36D6B987" wp14:editId="66983FD7">
                <wp:extent cx="1581912" cy="484632"/>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3769" w:type="pct"/>
        </w:tcPr>
        <w:p w14:paraId="1E326F88" w14:textId="77777777" w:rsidR="00AD1629" w:rsidRPr="00D22E3A" w:rsidRDefault="00AD1629" w:rsidP="00D22E3A">
          <w:pPr>
            <w:pStyle w:val="Header"/>
            <w:bidi/>
            <w:jc w:val="both"/>
            <w:rPr>
              <w:rFonts w:ascii="Arial Unicode MS" w:eastAsia="Arial Unicode MS" w:hAnsi="Arial Unicode MS" w:cs="Arial Unicode MS"/>
              <w:b/>
              <w:bCs/>
              <w:color w:val="595959" w:themeColor="text1" w:themeTint="A6"/>
              <w:sz w:val="32"/>
              <w:szCs w:val="32"/>
              <w:rtl/>
            </w:rPr>
          </w:pPr>
          <w:r w:rsidRPr="00D22E3A">
            <w:rPr>
              <w:rFonts w:ascii="Arial Unicode MS" w:eastAsia="Arial Unicode MS" w:hAnsi="Arial Unicode MS" w:cs="Arial Unicode MS" w:hint="cs"/>
              <w:b/>
              <w:bCs/>
              <w:color w:val="595959" w:themeColor="text1" w:themeTint="A6"/>
              <w:sz w:val="32"/>
              <w:szCs w:val="32"/>
              <w:rtl/>
            </w:rPr>
            <w:t>اتفاقية التورق</w:t>
          </w:r>
        </w:p>
        <w:p w14:paraId="4B398C32" w14:textId="0FED88B4" w:rsidR="00AD1629" w:rsidRPr="001D2A6A" w:rsidRDefault="00AD1629" w:rsidP="00D22E3A">
          <w:pPr>
            <w:pStyle w:val="Header"/>
            <w:bidi/>
            <w:spacing w:line="320" w:lineRule="exact"/>
            <w:jc w:val="both"/>
            <w:rPr>
              <w:rFonts w:ascii="Arial Unicode MS" w:eastAsia="Arial Unicode MS" w:hAnsi="Arial Unicode MS" w:cs="Arial Unicode MS"/>
              <w:b/>
              <w:bCs/>
              <w:color w:val="595959" w:themeColor="text1" w:themeTint="A6"/>
              <w:sz w:val="32"/>
              <w:szCs w:val="32"/>
            </w:rPr>
          </w:pPr>
          <w:r w:rsidRPr="00D22E3A">
            <w:rPr>
              <w:rFonts w:ascii="Arial Unicode MS" w:eastAsia="Arial Unicode MS" w:hAnsi="Arial Unicode MS" w:cs="Arial Unicode MS"/>
              <w:b/>
              <w:bCs/>
              <w:color w:val="595959" w:themeColor="text1" w:themeTint="A6"/>
              <w:sz w:val="32"/>
              <w:szCs w:val="32"/>
            </w:rPr>
            <w:t>Tawarruq Agreement</w:t>
          </w:r>
        </w:p>
      </w:tc>
    </w:tr>
  </w:tbl>
  <w:p w14:paraId="75BB8B2A" w14:textId="77777777" w:rsidR="00AD1629" w:rsidRPr="001007B1" w:rsidRDefault="00AD1629">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2789"/>
    <w:multiLevelType w:val="hybridMultilevel"/>
    <w:tmpl w:val="EB280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F4706"/>
    <w:multiLevelType w:val="hybridMultilevel"/>
    <w:tmpl w:val="DE063DE8"/>
    <w:lvl w:ilvl="0" w:tplc="EA78C030">
      <w:numFmt w:val="bullet"/>
      <w:lvlText w:val="-"/>
      <w:lvlJc w:val="left"/>
      <w:pPr>
        <w:ind w:left="720" w:hanging="360"/>
      </w:pPr>
      <w:rPr>
        <w:rFonts w:ascii="Arial" w:eastAsiaTheme="minorEastAsia" w:hAnsi="Arial" w:cs="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F4A47"/>
    <w:multiLevelType w:val="hybridMultilevel"/>
    <w:tmpl w:val="B62C3B9E"/>
    <w:lvl w:ilvl="0" w:tplc="F58A4600">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A5195"/>
    <w:multiLevelType w:val="hybridMultilevel"/>
    <w:tmpl w:val="1C843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302738"/>
    <w:multiLevelType w:val="hybridMultilevel"/>
    <w:tmpl w:val="9F9CBFDE"/>
    <w:lvl w:ilvl="0" w:tplc="04090001">
      <w:start w:val="1"/>
      <w:numFmt w:val="bullet"/>
      <w:lvlText w:val=""/>
      <w:lvlJc w:val="left"/>
      <w:pPr>
        <w:ind w:left="570" w:hanging="360"/>
      </w:pPr>
      <w:rPr>
        <w:rFonts w:ascii="Symbol" w:hAnsi="Symbol" w:hint="default"/>
        <w:sz w:val="14"/>
        <w:szCs w:val="14"/>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6" w15:restartNumberingAfterBreak="0">
    <w:nsid w:val="191E3DD2"/>
    <w:multiLevelType w:val="hybridMultilevel"/>
    <w:tmpl w:val="C0D41178"/>
    <w:lvl w:ilvl="0" w:tplc="EA78C030">
      <w:numFmt w:val="bullet"/>
      <w:lvlText w:val="-"/>
      <w:lvlJc w:val="left"/>
      <w:pPr>
        <w:ind w:left="360" w:hanging="360"/>
      </w:pPr>
      <w:rPr>
        <w:rFonts w:ascii="Arial" w:eastAsiaTheme="minorEastAsia" w:hAnsi="Arial" w:cs="Aria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0E63BE"/>
    <w:multiLevelType w:val="hybridMultilevel"/>
    <w:tmpl w:val="99F48C8A"/>
    <w:lvl w:ilvl="0" w:tplc="1070EC14">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964E9"/>
    <w:multiLevelType w:val="hybridMultilevel"/>
    <w:tmpl w:val="F5AA3E82"/>
    <w:lvl w:ilvl="0" w:tplc="EA78C030">
      <w:numFmt w:val="bullet"/>
      <w:lvlText w:val="-"/>
      <w:lvlJc w:val="left"/>
      <w:pPr>
        <w:ind w:left="720" w:hanging="360"/>
      </w:pPr>
      <w:rPr>
        <w:rFonts w:ascii="Arial" w:eastAsiaTheme="minorEastAsia" w:hAnsi="Arial" w:cs="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77E3D"/>
    <w:multiLevelType w:val="hybridMultilevel"/>
    <w:tmpl w:val="76B21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80F1F"/>
    <w:multiLevelType w:val="hybridMultilevel"/>
    <w:tmpl w:val="B93CBDA8"/>
    <w:lvl w:ilvl="0" w:tplc="EA78C030">
      <w:numFmt w:val="bullet"/>
      <w:lvlText w:val="-"/>
      <w:lvlJc w:val="left"/>
      <w:pPr>
        <w:ind w:left="720" w:hanging="360"/>
      </w:pPr>
      <w:rPr>
        <w:rFonts w:ascii="Arial" w:eastAsiaTheme="minorEastAsia" w:hAnsi="Arial" w:cs="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90B9F"/>
    <w:multiLevelType w:val="hybridMultilevel"/>
    <w:tmpl w:val="016026C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27C319F2"/>
    <w:multiLevelType w:val="hybridMultilevel"/>
    <w:tmpl w:val="37481E7C"/>
    <w:lvl w:ilvl="0" w:tplc="685624B4">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7A17CD"/>
    <w:multiLevelType w:val="hybridMultilevel"/>
    <w:tmpl w:val="AD0AF618"/>
    <w:lvl w:ilvl="0" w:tplc="A59CDC5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E93F3B"/>
    <w:multiLevelType w:val="hybridMultilevel"/>
    <w:tmpl w:val="FA66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1B7289"/>
    <w:multiLevelType w:val="hybridMultilevel"/>
    <w:tmpl w:val="5C4E7398"/>
    <w:lvl w:ilvl="0" w:tplc="0409000F">
      <w:start w:val="1"/>
      <w:numFmt w:val="decimal"/>
      <w:lvlText w:val="%1."/>
      <w:lvlJc w:val="left"/>
      <w:pPr>
        <w:ind w:left="720" w:hanging="360"/>
      </w:pPr>
    </w:lvl>
    <w:lvl w:ilvl="1" w:tplc="F29CF964">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3C0D6C"/>
    <w:multiLevelType w:val="hybridMultilevel"/>
    <w:tmpl w:val="35FA0FDE"/>
    <w:lvl w:ilvl="0" w:tplc="59709242">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3DF9343E"/>
    <w:multiLevelType w:val="hybridMultilevel"/>
    <w:tmpl w:val="594C553C"/>
    <w:lvl w:ilvl="0" w:tplc="3776177E">
      <w:start w:val="10"/>
      <w:numFmt w:val="decimal"/>
      <w:lvlText w:val="%1."/>
      <w:lvlJc w:val="left"/>
      <w:pPr>
        <w:ind w:left="360" w:hanging="360"/>
      </w:pPr>
      <w:rPr>
        <w:rFonts w:hint="default"/>
        <w:b/>
        <w:bCs/>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5C1D69"/>
    <w:multiLevelType w:val="hybridMultilevel"/>
    <w:tmpl w:val="C142819E"/>
    <w:lvl w:ilvl="0" w:tplc="F58A4600">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7B68F3"/>
    <w:multiLevelType w:val="hybridMultilevel"/>
    <w:tmpl w:val="0C1E2D8C"/>
    <w:lvl w:ilvl="0" w:tplc="EA78C030">
      <w:numFmt w:val="bullet"/>
      <w:lvlText w:val="-"/>
      <w:lvlJc w:val="left"/>
      <w:pPr>
        <w:ind w:left="720" w:hanging="360"/>
      </w:pPr>
      <w:rPr>
        <w:rFonts w:ascii="Arial" w:eastAsiaTheme="minorEastAsia" w:hAnsi="Arial" w:cs="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B22B99"/>
    <w:multiLevelType w:val="hybridMultilevel"/>
    <w:tmpl w:val="2A6A8AB6"/>
    <w:lvl w:ilvl="0" w:tplc="685624B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E64E5C"/>
    <w:multiLevelType w:val="hybridMultilevel"/>
    <w:tmpl w:val="E5DA76EE"/>
    <w:lvl w:ilvl="0" w:tplc="74D6A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74082A"/>
    <w:multiLevelType w:val="hybridMultilevel"/>
    <w:tmpl w:val="DA10389A"/>
    <w:lvl w:ilvl="0" w:tplc="685624B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FA58A8"/>
    <w:multiLevelType w:val="hybridMultilevel"/>
    <w:tmpl w:val="F8928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975492"/>
    <w:multiLevelType w:val="hybridMultilevel"/>
    <w:tmpl w:val="35D81C92"/>
    <w:lvl w:ilvl="0" w:tplc="691A869E">
      <w:start w:val="9"/>
      <w:numFmt w:val="decimal"/>
      <w:lvlText w:val="%1."/>
      <w:lvlJc w:val="left"/>
      <w:pPr>
        <w:ind w:left="360" w:hanging="360"/>
      </w:pPr>
      <w:rPr>
        <w:rFonts w:hint="default"/>
        <w:b/>
        <w:bCs/>
        <w:sz w:val="24"/>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A96401"/>
    <w:multiLevelType w:val="hybridMultilevel"/>
    <w:tmpl w:val="A9B6359A"/>
    <w:lvl w:ilvl="0" w:tplc="F558C068">
      <w:start w:val="8"/>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CC212A"/>
    <w:multiLevelType w:val="hybridMultilevel"/>
    <w:tmpl w:val="F21EECCC"/>
    <w:lvl w:ilvl="0" w:tplc="685624B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E571FC"/>
    <w:multiLevelType w:val="hybridMultilevel"/>
    <w:tmpl w:val="FB42D684"/>
    <w:lvl w:ilvl="0" w:tplc="2F1E09A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D063FD"/>
    <w:multiLevelType w:val="hybridMultilevel"/>
    <w:tmpl w:val="68B43FCA"/>
    <w:lvl w:ilvl="0" w:tplc="C78AA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680D84"/>
    <w:multiLevelType w:val="hybridMultilevel"/>
    <w:tmpl w:val="76180BC2"/>
    <w:lvl w:ilvl="0" w:tplc="685624B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C74D70"/>
    <w:multiLevelType w:val="hybridMultilevel"/>
    <w:tmpl w:val="FF108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AB35DB"/>
    <w:multiLevelType w:val="hybridMultilevel"/>
    <w:tmpl w:val="9CF293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B161522"/>
    <w:multiLevelType w:val="hybridMultilevel"/>
    <w:tmpl w:val="B5E6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3821E4"/>
    <w:multiLevelType w:val="hybridMultilevel"/>
    <w:tmpl w:val="E18C4526"/>
    <w:lvl w:ilvl="0" w:tplc="EA78C030">
      <w:numFmt w:val="bullet"/>
      <w:lvlText w:val="-"/>
      <w:lvlJc w:val="left"/>
      <w:pPr>
        <w:ind w:left="720" w:hanging="360"/>
      </w:pPr>
      <w:rPr>
        <w:rFonts w:ascii="Arial" w:eastAsiaTheme="minorEastAsia" w:hAnsi="Arial" w:cs="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186D48"/>
    <w:multiLevelType w:val="hybridMultilevel"/>
    <w:tmpl w:val="37D0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7556CC"/>
    <w:multiLevelType w:val="hybridMultilevel"/>
    <w:tmpl w:val="7A94FA1C"/>
    <w:lvl w:ilvl="0" w:tplc="C78AA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8412BD"/>
    <w:multiLevelType w:val="hybridMultilevel"/>
    <w:tmpl w:val="3E7EB2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7EC1DC2"/>
    <w:multiLevelType w:val="hybridMultilevel"/>
    <w:tmpl w:val="B214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A439F"/>
    <w:multiLevelType w:val="hybridMultilevel"/>
    <w:tmpl w:val="BA7802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F3349C2"/>
    <w:multiLevelType w:val="hybridMultilevel"/>
    <w:tmpl w:val="A5C63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69791F"/>
    <w:multiLevelType w:val="hybridMultilevel"/>
    <w:tmpl w:val="A9860D22"/>
    <w:lvl w:ilvl="0" w:tplc="120251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E769AA"/>
    <w:multiLevelType w:val="hybridMultilevel"/>
    <w:tmpl w:val="2DF80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123A1B"/>
    <w:multiLevelType w:val="hybridMultilevel"/>
    <w:tmpl w:val="C960E098"/>
    <w:lvl w:ilvl="0" w:tplc="59709242">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738471D8"/>
    <w:multiLevelType w:val="hybridMultilevel"/>
    <w:tmpl w:val="E52A0998"/>
    <w:lvl w:ilvl="0" w:tplc="3DAEA406">
      <w:start w:val="8"/>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FB2A56"/>
    <w:multiLevelType w:val="hybridMultilevel"/>
    <w:tmpl w:val="C520E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997911"/>
    <w:multiLevelType w:val="hybridMultilevel"/>
    <w:tmpl w:val="2A7E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B5E32"/>
    <w:multiLevelType w:val="hybridMultilevel"/>
    <w:tmpl w:val="D3DE740E"/>
    <w:lvl w:ilvl="0" w:tplc="EA78C030">
      <w:numFmt w:val="bullet"/>
      <w:lvlText w:val="-"/>
      <w:lvlJc w:val="left"/>
      <w:pPr>
        <w:ind w:left="720" w:hanging="360"/>
      </w:pPr>
      <w:rPr>
        <w:rFonts w:ascii="Arial" w:eastAsiaTheme="minorEastAsia" w:hAnsi="Arial" w:cs="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EA1F1B"/>
    <w:multiLevelType w:val="hybridMultilevel"/>
    <w:tmpl w:val="F54C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5"/>
  </w:num>
  <w:num w:numId="3">
    <w:abstractNumId w:val="29"/>
  </w:num>
  <w:num w:numId="4">
    <w:abstractNumId w:val="37"/>
  </w:num>
  <w:num w:numId="5">
    <w:abstractNumId w:val="47"/>
  </w:num>
  <w:num w:numId="6">
    <w:abstractNumId w:val="12"/>
  </w:num>
  <w:num w:numId="7">
    <w:abstractNumId w:val="20"/>
  </w:num>
  <w:num w:numId="8">
    <w:abstractNumId w:val="6"/>
  </w:num>
  <w:num w:numId="9">
    <w:abstractNumId w:val="1"/>
  </w:num>
  <w:num w:numId="10">
    <w:abstractNumId w:val="13"/>
  </w:num>
  <w:num w:numId="11">
    <w:abstractNumId w:val="33"/>
  </w:num>
  <w:num w:numId="12">
    <w:abstractNumId w:val="46"/>
  </w:num>
  <w:num w:numId="13">
    <w:abstractNumId w:val="44"/>
  </w:num>
  <w:num w:numId="14">
    <w:abstractNumId w:val="32"/>
  </w:num>
  <w:num w:numId="15">
    <w:abstractNumId w:val="26"/>
  </w:num>
  <w:num w:numId="16">
    <w:abstractNumId w:val="22"/>
  </w:num>
  <w:num w:numId="17">
    <w:abstractNumId w:val="28"/>
  </w:num>
  <w:num w:numId="18">
    <w:abstractNumId w:val="48"/>
  </w:num>
  <w:num w:numId="19">
    <w:abstractNumId w:val="39"/>
  </w:num>
  <w:num w:numId="20">
    <w:abstractNumId w:val="19"/>
  </w:num>
  <w:num w:numId="21">
    <w:abstractNumId w:val="34"/>
  </w:num>
  <w:num w:numId="22">
    <w:abstractNumId w:val="14"/>
  </w:num>
  <w:num w:numId="23">
    <w:abstractNumId w:val="35"/>
  </w:num>
  <w:num w:numId="24">
    <w:abstractNumId w:val="18"/>
  </w:num>
  <w:num w:numId="25">
    <w:abstractNumId w:val="8"/>
  </w:num>
  <w:num w:numId="26">
    <w:abstractNumId w:val="21"/>
  </w:num>
  <w:num w:numId="27">
    <w:abstractNumId w:val="40"/>
  </w:num>
  <w:num w:numId="28">
    <w:abstractNumId w:val="10"/>
  </w:num>
  <w:num w:numId="29">
    <w:abstractNumId w:val="3"/>
  </w:num>
  <w:num w:numId="30">
    <w:abstractNumId w:val="31"/>
  </w:num>
  <w:num w:numId="31">
    <w:abstractNumId w:val="23"/>
  </w:num>
  <w:num w:numId="32">
    <w:abstractNumId w:val="27"/>
  </w:num>
  <w:num w:numId="33">
    <w:abstractNumId w:val="15"/>
  </w:num>
  <w:num w:numId="34">
    <w:abstractNumId w:val="30"/>
  </w:num>
  <w:num w:numId="35">
    <w:abstractNumId w:val="9"/>
  </w:num>
  <w:num w:numId="36">
    <w:abstractNumId w:val="11"/>
  </w:num>
  <w:num w:numId="37">
    <w:abstractNumId w:val="16"/>
  </w:num>
  <w:num w:numId="38">
    <w:abstractNumId w:val="42"/>
  </w:num>
  <w:num w:numId="39">
    <w:abstractNumId w:val="25"/>
  </w:num>
  <w:num w:numId="40">
    <w:abstractNumId w:val="0"/>
  </w:num>
  <w:num w:numId="41">
    <w:abstractNumId w:val="43"/>
  </w:num>
  <w:num w:numId="42">
    <w:abstractNumId w:val="24"/>
  </w:num>
  <w:num w:numId="43">
    <w:abstractNumId w:val="4"/>
  </w:num>
  <w:num w:numId="44">
    <w:abstractNumId w:val="16"/>
  </w:num>
  <w:num w:numId="45">
    <w:abstractNumId w:val="41"/>
  </w:num>
  <w:num w:numId="46">
    <w:abstractNumId w:val="7"/>
  </w:num>
  <w:num w:numId="47">
    <w:abstractNumId w:val="5"/>
  </w:num>
  <w:num w:numId="48">
    <w:abstractNumId w:val="36"/>
  </w:num>
  <w:num w:numId="49">
    <w:abstractNumId w:val="38"/>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ocumentProtection w:edit="forms" w:enforcement="1" w:cryptProviderType="rsaAES" w:cryptAlgorithmClass="hash" w:cryptAlgorithmType="typeAny" w:cryptAlgorithmSid="14" w:cryptSpinCount="100000" w:hash="YBjsDXT7JtdY/K01xqSOHqArmgk5c9fMOZkVcseWQfVuZy/QCf8kGXyp6DL3KFnxUghROVKs2UJ1Hbtr8Wa3Cg==" w:salt="pO0EKIbbv10sHz4KWoh7I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01B10"/>
    <w:rsid w:val="000076C8"/>
    <w:rsid w:val="00011456"/>
    <w:rsid w:val="000123C2"/>
    <w:rsid w:val="00021378"/>
    <w:rsid w:val="00057164"/>
    <w:rsid w:val="0007628C"/>
    <w:rsid w:val="00080EA2"/>
    <w:rsid w:val="000A4CAF"/>
    <w:rsid w:val="000A4FBA"/>
    <w:rsid w:val="000B6366"/>
    <w:rsid w:val="000B753A"/>
    <w:rsid w:val="000C5CDA"/>
    <w:rsid w:val="000C70DA"/>
    <w:rsid w:val="000E03F5"/>
    <w:rsid w:val="000F1700"/>
    <w:rsid w:val="000F4AB5"/>
    <w:rsid w:val="001007B1"/>
    <w:rsid w:val="00105403"/>
    <w:rsid w:val="001162EA"/>
    <w:rsid w:val="0011715A"/>
    <w:rsid w:val="001361A9"/>
    <w:rsid w:val="0015104B"/>
    <w:rsid w:val="00151078"/>
    <w:rsid w:val="00155490"/>
    <w:rsid w:val="00190ED9"/>
    <w:rsid w:val="001A0355"/>
    <w:rsid w:val="001A4113"/>
    <w:rsid w:val="001C7CEC"/>
    <w:rsid w:val="001D2A6A"/>
    <w:rsid w:val="001E385A"/>
    <w:rsid w:val="001E39B1"/>
    <w:rsid w:val="001E66A8"/>
    <w:rsid w:val="001E7B70"/>
    <w:rsid w:val="0021471B"/>
    <w:rsid w:val="00217CA0"/>
    <w:rsid w:val="00221693"/>
    <w:rsid w:val="0022385B"/>
    <w:rsid w:val="002248C4"/>
    <w:rsid w:val="00225D57"/>
    <w:rsid w:val="00230CFD"/>
    <w:rsid w:val="00243A09"/>
    <w:rsid w:val="002472F1"/>
    <w:rsid w:val="002608EB"/>
    <w:rsid w:val="0026504C"/>
    <w:rsid w:val="0026608E"/>
    <w:rsid w:val="00283025"/>
    <w:rsid w:val="00283DD6"/>
    <w:rsid w:val="00296129"/>
    <w:rsid w:val="002968DC"/>
    <w:rsid w:val="002C04FE"/>
    <w:rsid w:val="002D2797"/>
    <w:rsid w:val="002D4EE1"/>
    <w:rsid w:val="002E475D"/>
    <w:rsid w:val="002E5B26"/>
    <w:rsid w:val="002E5B75"/>
    <w:rsid w:val="002E7AA1"/>
    <w:rsid w:val="002F07C6"/>
    <w:rsid w:val="002F1FEA"/>
    <w:rsid w:val="00323B1C"/>
    <w:rsid w:val="0032700E"/>
    <w:rsid w:val="00330EEB"/>
    <w:rsid w:val="00332C08"/>
    <w:rsid w:val="0034032F"/>
    <w:rsid w:val="00356E61"/>
    <w:rsid w:val="00357849"/>
    <w:rsid w:val="00361A64"/>
    <w:rsid w:val="003705A0"/>
    <w:rsid w:val="003833C5"/>
    <w:rsid w:val="00387F1F"/>
    <w:rsid w:val="003916F5"/>
    <w:rsid w:val="00393AA3"/>
    <w:rsid w:val="00394E35"/>
    <w:rsid w:val="003C3548"/>
    <w:rsid w:val="003D35F7"/>
    <w:rsid w:val="003E2811"/>
    <w:rsid w:val="003E3204"/>
    <w:rsid w:val="003E5768"/>
    <w:rsid w:val="003F263B"/>
    <w:rsid w:val="003F372A"/>
    <w:rsid w:val="00400D49"/>
    <w:rsid w:val="004019B8"/>
    <w:rsid w:val="004059BE"/>
    <w:rsid w:val="004067B5"/>
    <w:rsid w:val="004156C3"/>
    <w:rsid w:val="004158FF"/>
    <w:rsid w:val="0042320D"/>
    <w:rsid w:val="00427748"/>
    <w:rsid w:val="00431952"/>
    <w:rsid w:val="00434ED7"/>
    <w:rsid w:val="0044107A"/>
    <w:rsid w:val="004421B2"/>
    <w:rsid w:val="004423ED"/>
    <w:rsid w:val="00447656"/>
    <w:rsid w:val="0045254B"/>
    <w:rsid w:val="00453D0D"/>
    <w:rsid w:val="004644DE"/>
    <w:rsid w:val="00465235"/>
    <w:rsid w:val="0047231B"/>
    <w:rsid w:val="00476561"/>
    <w:rsid w:val="00481F98"/>
    <w:rsid w:val="00482802"/>
    <w:rsid w:val="004A4785"/>
    <w:rsid w:val="004A4AC7"/>
    <w:rsid w:val="004A7CB8"/>
    <w:rsid w:val="004C0425"/>
    <w:rsid w:val="004D2139"/>
    <w:rsid w:val="004D2FC0"/>
    <w:rsid w:val="004F5F41"/>
    <w:rsid w:val="0050620F"/>
    <w:rsid w:val="00507C41"/>
    <w:rsid w:val="005168D6"/>
    <w:rsid w:val="00526E34"/>
    <w:rsid w:val="00527397"/>
    <w:rsid w:val="005400D2"/>
    <w:rsid w:val="00541A93"/>
    <w:rsid w:val="00554577"/>
    <w:rsid w:val="00576BC6"/>
    <w:rsid w:val="005A7289"/>
    <w:rsid w:val="005B7AF7"/>
    <w:rsid w:val="005D0CA7"/>
    <w:rsid w:val="005E2BCE"/>
    <w:rsid w:val="005E4DF4"/>
    <w:rsid w:val="005E6719"/>
    <w:rsid w:val="005F43A5"/>
    <w:rsid w:val="00600E16"/>
    <w:rsid w:val="00613888"/>
    <w:rsid w:val="006205C5"/>
    <w:rsid w:val="00626876"/>
    <w:rsid w:val="00632C77"/>
    <w:rsid w:val="00645AB2"/>
    <w:rsid w:val="0065404C"/>
    <w:rsid w:val="00660D18"/>
    <w:rsid w:val="00665C05"/>
    <w:rsid w:val="00674E1D"/>
    <w:rsid w:val="0068278C"/>
    <w:rsid w:val="00690A0C"/>
    <w:rsid w:val="006D1CF8"/>
    <w:rsid w:val="006D3272"/>
    <w:rsid w:val="006D789B"/>
    <w:rsid w:val="006E1763"/>
    <w:rsid w:val="006F6817"/>
    <w:rsid w:val="0072060D"/>
    <w:rsid w:val="007219A5"/>
    <w:rsid w:val="00730600"/>
    <w:rsid w:val="00730862"/>
    <w:rsid w:val="00731590"/>
    <w:rsid w:val="0074148F"/>
    <w:rsid w:val="00756243"/>
    <w:rsid w:val="00767C46"/>
    <w:rsid w:val="007774AA"/>
    <w:rsid w:val="00780769"/>
    <w:rsid w:val="007833CA"/>
    <w:rsid w:val="00786A73"/>
    <w:rsid w:val="007877B9"/>
    <w:rsid w:val="00790655"/>
    <w:rsid w:val="007921B6"/>
    <w:rsid w:val="007A0504"/>
    <w:rsid w:val="007A5B45"/>
    <w:rsid w:val="007A75AC"/>
    <w:rsid w:val="007B2B32"/>
    <w:rsid w:val="007B3971"/>
    <w:rsid w:val="007B5C87"/>
    <w:rsid w:val="007C29B5"/>
    <w:rsid w:val="007D35C3"/>
    <w:rsid w:val="007F46B9"/>
    <w:rsid w:val="00803F90"/>
    <w:rsid w:val="00805C43"/>
    <w:rsid w:val="00822763"/>
    <w:rsid w:val="0084203E"/>
    <w:rsid w:val="00842BEE"/>
    <w:rsid w:val="00842FE5"/>
    <w:rsid w:val="00846576"/>
    <w:rsid w:val="008518A1"/>
    <w:rsid w:val="00855018"/>
    <w:rsid w:val="00857A84"/>
    <w:rsid w:val="0086009C"/>
    <w:rsid w:val="008605C1"/>
    <w:rsid w:val="008802B0"/>
    <w:rsid w:val="00893C73"/>
    <w:rsid w:val="008B2DF8"/>
    <w:rsid w:val="008D55FC"/>
    <w:rsid w:val="008D5A17"/>
    <w:rsid w:val="00903A20"/>
    <w:rsid w:val="00904358"/>
    <w:rsid w:val="0091488F"/>
    <w:rsid w:val="00924A67"/>
    <w:rsid w:val="00933599"/>
    <w:rsid w:val="00937B71"/>
    <w:rsid w:val="00942977"/>
    <w:rsid w:val="00944DCE"/>
    <w:rsid w:val="0095231A"/>
    <w:rsid w:val="00952C84"/>
    <w:rsid w:val="00970D00"/>
    <w:rsid w:val="00985D6C"/>
    <w:rsid w:val="0099162E"/>
    <w:rsid w:val="009A63C2"/>
    <w:rsid w:val="009B688C"/>
    <w:rsid w:val="009D053C"/>
    <w:rsid w:val="009D595D"/>
    <w:rsid w:val="009D6767"/>
    <w:rsid w:val="009E066F"/>
    <w:rsid w:val="009F35D9"/>
    <w:rsid w:val="00A2200C"/>
    <w:rsid w:val="00A262C8"/>
    <w:rsid w:val="00A42CDA"/>
    <w:rsid w:val="00A42F40"/>
    <w:rsid w:val="00A43C92"/>
    <w:rsid w:val="00A50269"/>
    <w:rsid w:val="00A54D0C"/>
    <w:rsid w:val="00A56921"/>
    <w:rsid w:val="00A67C60"/>
    <w:rsid w:val="00A721A3"/>
    <w:rsid w:val="00A73457"/>
    <w:rsid w:val="00A95157"/>
    <w:rsid w:val="00AA0C60"/>
    <w:rsid w:val="00AA0E13"/>
    <w:rsid w:val="00AA71A3"/>
    <w:rsid w:val="00AA7BB6"/>
    <w:rsid w:val="00AB1A5C"/>
    <w:rsid w:val="00AB1CBD"/>
    <w:rsid w:val="00AB204D"/>
    <w:rsid w:val="00AB2871"/>
    <w:rsid w:val="00AB4D9D"/>
    <w:rsid w:val="00AB68BE"/>
    <w:rsid w:val="00AB6F7D"/>
    <w:rsid w:val="00AC25AD"/>
    <w:rsid w:val="00AD1629"/>
    <w:rsid w:val="00AE1CFF"/>
    <w:rsid w:val="00AE691A"/>
    <w:rsid w:val="00B05B78"/>
    <w:rsid w:val="00B13AFA"/>
    <w:rsid w:val="00B13F7A"/>
    <w:rsid w:val="00B14C63"/>
    <w:rsid w:val="00B23794"/>
    <w:rsid w:val="00B33DB4"/>
    <w:rsid w:val="00B56D58"/>
    <w:rsid w:val="00B663AB"/>
    <w:rsid w:val="00B71E13"/>
    <w:rsid w:val="00B8518A"/>
    <w:rsid w:val="00B86843"/>
    <w:rsid w:val="00B90646"/>
    <w:rsid w:val="00B93FAD"/>
    <w:rsid w:val="00BA0287"/>
    <w:rsid w:val="00BA0353"/>
    <w:rsid w:val="00BC3E70"/>
    <w:rsid w:val="00BD11E0"/>
    <w:rsid w:val="00BD243E"/>
    <w:rsid w:val="00BD4BD3"/>
    <w:rsid w:val="00BE795B"/>
    <w:rsid w:val="00BF5085"/>
    <w:rsid w:val="00BF7E7C"/>
    <w:rsid w:val="00C07606"/>
    <w:rsid w:val="00C1738B"/>
    <w:rsid w:val="00C20289"/>
    <w:rsid w:val="00C20B53"/>
    <w:rsid w:val="00C532B1"/>
    <w:rsid w:val="00C54C6E"/>
    <w:rsid w:val="00C606D1"/>
    <w:rsid w:val="00C73493"/>
    <w:rsid w:val="00C94A6A"/>
    <w:rsid w:val="00CA013A"/>
    <w:rsid w:val="00CA33B8"/>
    <w:rsid w:val="00CA6C3A"/>
    <w:rsid w:val="00CB3AF9"/>
    <w:rsid w:val="00CC3DF7"/>
    <w:rsid w:val="00CD1477"/>
    <w:rsid w:val="00CD16C4"/>
    <w:rsid w:val="00CD16F0"/>
    <w:rsid w:val="00CD59B4"/>
    <w:rsid w:val="00CE5128"/>
    <w:rsid w:val="00CE6361"/>
    <w:rsid w:val="00CF4D03"/>
    <w:rsid w:val="00D13607"/>
    <w:rsid w:val="00D14387"/>
    <w:rsid w:val="00D22E3A"/>
    <w:rsid w:val="00D23133"/>
    <w:rsid w:val="00D243A3"/>
    <w:rsid w:val="00D312D3"/>
    <w:rsid w:val="00D36F63"/>
    <w:rsid w:val="00D544DD"/>
    <w:rsid w:val="00D60248"/>
    <w:rsid w:val="00D628B0"/>
    <w:rsid w:val="00D73D1C"/>
    <w:rsid w:val="00D92F04"/>
    <w:rsid w:val="00D937CF"/>
    <w:rsid w:val="00D95815"/>
    <w:rsid w:val="00D95C74"/>
    <w:rsid w:val="00D97F3D"/>
    <w:rsid w:val="00DA5C76"/>
    <w:rsid w:val="00DB7616"/>
    <w:rsid w:val="00DC70E9"/>
    <w:rsid w:val="00DD45D7"/>
    <w:rsid w:val="00DE429A"/>
    <w:rsid w:val="00DE45D8"/>
    <w:rsid w:val="00DE4A03"/>
    <w:rsid w:val="00E14B36"/>
    <w:rsid w:val="00E16EE8"/>
    <w:rsid w:val="00E25858"/>
    <w:rsid w:val="00E2701C"/>
    <w:rsid w:val="00E42DD5"/>
    <w:rsid w:val="00E4443D"/>
    <w:rsid w:val="00E508A1"/>
    <w:rsid w:val="00E63716"/>
    <w:rsid w:val="00E63C16"/>
    <w:rsid w:val="00E657D5"/>
    <w:rsid w:val="00E96987"/>
    <w:rsid w:val="00EA27BE"/>
    <w:rsid w:val="00EB214E"/>
    <w:rsid w:val="00EE1E50"/>
    <w:rsid w:val="00EE33A5"/>
    <w:rsid w:val="00EF51F9"/>
    <w:rsid w:val="00F05025"/>
    <w:rsid w:val="00F06A14"/>
    <w:rsid w:val="00F07A9B"/>
    <w:rsid w:val="00F13ABA"/>
    <w:rsid w:val="00F1513B"/>
    <w:rsid w:val="00F36AFF"/>
    <w:rsid w:val="00F41A3E"/>
    <w:rsid w:val="00F465B7"/>
    <w:rsid w:val="00F4671B"/>
    <w:rsid w:val="00F506BD"/>
    <w:rsid w:val="00F51EDE"/>
    <w:rsid w:val="00F56CD3"/>
    <w:rsid w:val="00F745CD"/>
    <w:rsid w:val="00F77057"/>
    <w:rsid w:val="00F87E27"/>
    <w:rsid w:val="00FA0D78"/>
    <w:rsid w:val="00FA4A59"/>
    <w:rsid w:val="00FC1554"/>
    <w:rsid w:val="00FC33A7"/>
    <w:rsid w:val="00FC5AC8"/>
    <w:rsid w:val="00FC760B"/>
    <w:rsid w:val="00FD34E3"/>
    <w:rsid w:val="00FD7E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46FB6"/>
  <w15:docId w15:val="{B77C2899-6385-49E7-8634-6620F234C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4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1D2A6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64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E691A"/>
    <w:pPr>
      <w:spacing w:after="0" w:line="240" w:lineRule="auto"/>
    </w:pPr>
  </w:style>
  <w:style w:type="character" w:styleId="CommentReference">
    <w:name w:val="annotation reference"/>
    <w:basedOn w:val="DefaultParagraphFont"/>
    <w:uiPriority w:val="99"/>
    <w:semiHidden/>
    <w:unhideWhenUsed/>
    <w:rsid w:val="00AE691A"/>
    <w:rPr>
      <w:sz w:val="16"/>
      <w:szCs w:val="16"/>
    </w:rPr>
  </w:style>
  <w:style w:type="paragraph" w:styleId="CommentText">
    <w:name w:val="annotation text"/>
    <w:basedOn w:val="Normal"/>
    <w:link w:val="CommentTextChar"/>
    <w:uiPriority w:val="99"/>
    <w:semiHidden/>
    <w:unhideWhenUsed/>
    <w:rsid w:val="00AE691A"/>
    <w:pPr>
      <w:spacing w:line="240" w:lineRule="auto"/>
    </w:pPr>
    <w:rPr>
      <w:sz w:val="20"/>
      <w:szCs w:val="20"/>
    </w:rPr>
  </w:style>
  <w:style w:type="character" w:customStyle="1" w:styleId="CommentTextChar">
    <w:name w:val="Comment Text Char"/>
    <w:basedOn w:val="DefaultParagraphFont"/>
    <w:link w:val="CommentText"/>
    <w:uiPriority w:val="99"/>
    <w:semiHidden/>
    <w:rsid w:val="00AE691A"/>
    <w:rPr>
      <w:sz w:val="20"/>
      <w:szCs w:val="20"/>
    </w:rPr>
  </w:style>
  <w:style w:type="paragraph" w:styleId="CommentSubject">
    <w:name w:val="annotation subject"/>
    <w:basedOn w:val="CommentText"/>
    <w:next w:val="CommentText"/>
    <w:link w:val="CommentSubjectChar"/>
    <w:uiPriority w:val="99"/>
    <w:semiHidden/>
    <w:unhideWhenUsed/>
    <w:rsid w:val="00AE691A"/>
    <w:rPr>
      <w:b/>
      <w:bCs/>
    </w:rPr>
  </w:style>
  <w:style w:type="character" w:customStyle="1" w:styleId="CommentSubjectChar">
    <w:name w:val="Comment Subject Char"/>
    <w:basedOn w:val="CommentTextChar"/>
    <w:link w:val="CommentSubject"/>
    <w:uiPriority w:val="99"/>
    <w:semiHidden/>
    <w:rsid w:val="00AE691A"/>
    <w:rPr>
      <w:b/>
      <w:bCs/>
      <w:sz w:val="20"/>
      <w:szCs w:val="20"/>
    </w:rPr>
  </w:style>
  <w:style w:type="character" w:customStyle="1" w:styleId="jlqj4b">
    <w:name w:val="jlqj4b"/>
    <w:basedOn w:val="DefaultParagraphFont"/>
    <w:rsid w:val="002E5B26"/>
  </w:style>
  <w:style w:type="table" w:customStyle="1" w:styleId="TableGrid11">
    <w:name w:val="Table Grid11"/>
    <w:basedOn w:val="TableNormal"/>
    <w:next w:val="TableGrid"/>
    <w:uiPriority w:val="59"/>
    <w:rsid w:val="0061388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57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B688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9B688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59"/>
    <w:rsid w:val="009B688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B688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9B688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9B688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9B688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B688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59"/>
    <w:rsid w:val="009B688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9B688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next w:val="TableGrid"/>
    <w:uiPriority w:val="59"/>
    <w:rsid w:val="009B688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B688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59"/>
    <w:rsid w:val="009B688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59"/>
    <w:rsid w:val="009B688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uiPriority w:val="59"/>
    <w:rsid w:val="009B688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uiPriority w:val="59"/>
    <w:rsid w:val="009B688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59"/>
    <w:rsid w:val="009B688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678577542">
      <w:bodyDiv w:val="1"/>
      <w:marLeft w:val="0"/>
      <w:marRight w:val="0"/>
      <w:marTop w:val="0"/>
      <w:marBottom w:val="0"/>
      <w:divBdr>
        <w:top w:val="none" w:sz="0" w:space="0" w:color="auto"/>
        <w:left w:val="none" w:sz="0" w:space="0" w:color="auto"/>
        <w:bottom w:val="none" w:sz="0" w:space="0" w:color="auto"/>
        <w:right w:val="none" w:sz="0" w:space="0" w:color="auto"/>
      </w:divBdr>
    </w:div>
    <w:div w:id="796293437">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8B23E6D5AD40AB89E81B076EA6C249"/>
        <w:category>
          <w:name w:val="General"/>
          <w:gallery w:val="placeholder"/>
        </w:category>
        <w:types>
          <w:type w:val="bbPlcHdr"/>
        </w:types>
        <w:behaviors>
          <w:behavior w:val="content"/>
        </w:behaviors>
        <w:guid w:val="{52F7FAA9-A6F0-4A8A-AA47-48FAF2EACF3C}"/>
      </w:docPartPr>
      <w:docPartBody>
        <w:p w:rsidR="001B7BB7" w:rsidRDefault="00D721A0" w:rsidP="00D721A0">
          <w:pPr>
            <w:pStyle w:val="008B23E6D5AD40AB89E81B076EA6C249"/>
          </w:pPr>
          <w:r w:rsidRPr="00D56B48">
            <w:rPr>
              <w:rStyle w:val="PlaceholderText"/>
            </w:rPr>
            <w:t>Click or tap to enter a date.</w:t>
          </w:r>
        </w:p>
      </w:docPartBody>
    </w:docPart>
    <w:docPart>
      <w:docPartPr>
        <w:name w:val="B29B271ED3DC43EA8F1918A98C735C09"/>
        <w:category>
          <w:name w:val="General"/>
          <w:gallery w:val="placeholder"/>
        </w:category>
        <w:types>
          <w:type w:val="bbPlcHdr"/>
        </w:types>
        <w:behaviors>
          <w:behavior w:val="content"/>
        </w:behaviors>
        <w:guid w:val="{AD8FF650-81A9-41BF-9538-182C8C708828}"/>
      </w:docPartPr>
      <w:docPartBody>
        <w:p w:rsidR="001B7BB7" w:rsidRDefault="00D721A0" w:rsidP="00D721A0">
          <w:pPr>
            <w:pStyle w:val="B29B271ED3DC43EA8F1918A98C735C09"/>
          </w:pPr>
          <w:r w:rsidRPr="00E91529">
            <w:rPr>
              <w:rStyle w:val="PlaceholderText"/>
            </w:rPr>
            <w:t>Click here to enter a date.</w:t>
          </w:r>
        </w:p>
      </w:docPartBody>
    </w:docPart>
    <w:docPart>
      <w:docPartPr>
        <w:name w:val="0EB138CC708945A29FD76E7933C6C7A2"/>
        <w:category>
          <w:name w:val="General"/>
          <w:gallery w:val="placeholder"/>
        </w:category>
        <w:types>
          <w:type w:val="bbPlcHdr"/>
        </w:types>
        <w:behaviors>
          <w:behavior w:val="content"/>
        </w:behaviors>
        <w:guid w:val="{AB2E6F8B-BE4D-45B2-AA0B-FD8BFA4BF8BA}"/>
      </w:docPartPr>
      <w:docPartBody>
        <w:p w:rsidR="001B7BB7" w:rsidRDefault="00D721A0" w:rsidP="00D721A0">
          <w:pPr>
            <w:pStyle w:val="0EB138CC708945A29FD76E7933C6C7A2"/>
          </w:pPr>
          <w:r w:rsidRPr="009B426D">
            <w:rPr>
              <w:rStyle w:val="PlaceholderText"/>
            </w:rPr>
            <w:t>Click here to enter a date.</w:t>
          </w:r>
        </w:p>
      </w:docPartBody>
    </w:docPart>
    <w:docPart>
      <w:docPartPr>
        <w:name w:val="6BD0860DE74B4058BD81DB58FC2F65D8"/>
        <w:category>
          <w:name w:val="General"/>
          <w:gallery w:val="placeholder"/>
        </w:category>
        <w:types>
          <w:type w:val="bbPlcHdr"/>
        </w:types>
        <w:behaviors>
          <w:behavior w:val="content"/>
        </w:behaviors>
        <w:guid w:val="{828A42EE-B384-4A06-8A1C-95DCF4F6DE08}"/>
      </w:docPartPr>
      <w:docPartBody>
        <w:p w:rsidR="0049633C" w:rsidRDefault="00E40313" w:rsidP="00E40313">
          <w:pPr>
            <w:pStyle w:val="6BD0860DE74B4058BD81DB58FC2F65D8"/>
          </w:pPr>
          <w:r w:rsidRPr="00D56B4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1A0"/>
    <w:rsid w:val="001B7BB7"/>
    <w:rsid w:val="0049633C"/>
    <w:rsid w:val="00790F81"/>
    <w:rsid w:val="00836F30"/>
    <w:rsid w:val="0095368A"/>
    <w:rsid w:val="009833AE"/>
    <w:rsid w:val="00D5397C"/>
    <w:rsid w:val="00D721A0"/>
    <w:rsid w:val="00E165B8"/>
    <w:rsid w:val="00E40313"/>
    <w:rsid w:val="00E557AC"/>
    <w:rsid w:val="00E76F76"/>
    <w:rsid w:val="00F87C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0313"/>
    <w:rPr>
      <w:color w:val="808080"/>
    </w:rPr>
  </w:style>
  <w:style w:type="paragraph" w:customStyle="1" w:styleId="5007764A0F2940D4B9A0EBC1409F5904">
    <w:name w:val="5007764A0F2940D4B9A0EBC1409F5904"/>
    <w:rsid w:val="00D721A0"/>
  </w:style>
  <w:style w:type="paragraph" w:customStyle="1" w:styleId="A93346642F0D421DB71F9780B542948B">
    <w:name w:val="A93346642F0D421DB71F9780B542948B"/>
    <w:rsid w:val="00D721A0"/>
  </w:style>
  <w:style w:type="paragraph" w:customStyle="1" w:styleId="4E7A9C8C387144658D2D2101BA8C007F">
    <w:name w:val="4E7A9C8C387144658D2D2101BA8C007F"/>
    <w:rsid w:val="00D721A0"/>
  </w:style>
  <w:style w:type="paragraph" w:customStyle="1" w:styleId="008B23E6D5AD40AB89E81B076EA6C249">
    <w:name w:val="008B23E6D5AD40AB89E81B076EA6C249"/>
    <w:rsid w:val="00D721A0"/>
  </w:style>
  <w:style w:type="paragraph" w:customStyle="1" w:styleId="B29B271ED3DC43EA8F1918A98C735C09">
    <w:name w:val="B29B271ED3DC43EA8F1918A98C735C09"/>
    <w:rsid w:val="00D721A0"/>
  </w:style>
  <w:style w:type="paragraph" w:customStyle="1" w:styleId="0EB138CC708945A29FD76E7933C6C7A2">
    <w:name w:val="0EB138CC708945A29FD76E7933C6C7A2"/>
    <w:rsid w:val="00D721A0"/>
  </w:style>
  <w:style w:type="paragraph" w:customStyle="1" w:styleId="6BD0860DE74B4058BD81DB58FC2F65D8">
    <w:name w:val="6BD0860DE74B4058BD81DB58FC2F65D8"/>
    <w:rsid w:val="00E40313"/>
  </w:style>
  <w:style w:type="paragraph" w:customStyle="1" w:styleId="E8A9214BF76846C48650AFD748CAD8AE">
    <w:name w:val="E8A9214BF76846C48650AFD748CAD8AE"/>
    <w:rsid w:val="00E403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d="http://www.w3.org/2001/XMLSchema" xmlns:xsi="http://www.w3.org/2001/XMLSchema-instance" xmlns="http://www.boldonjames.com/2008/01/sie/internal/label" sislVersion="0" policy="2f6c51a7-08ef-4437-8f98-97eec1ea7ec8" origin="userSelected">
  <element uid="e8a3481d-a4a2-4312-a7f7-6bd0f7e5baf4" value=""/>
  <element uid="ddbb57bb-bf09-4342-be3a-f5f7c11adfa2" value=""/>
</sisl>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xlbGVtZW50IHVpZD0iZGRiYjU3YmItYmYwOS00MzQyLWJlM2EtZjVmN2MxMWFkZmEyIiB2YWx1ZT0iIiB4bWxucz0iaHR0cDovL3d3dy5ib2xkb25qYW1lcy5jb20vMjAwOC8wMS9zaWUvaW50ZXJuYWwvbGFiZWwiIC8+PC9zaXNsPjxVc2VyTmFtZT5TQUlCTkVUMlxiMjYxYWxmYTwvVXNlck5hbWU+PERhdGVUaW1lPjEwLzExLzIwMjEgMzoyMTowOSBQTTwvRGF0ZVRpbWU+PExhYmVsU3RyaW5nPkdFTkVSQUwgQlVTSU5FU1MgLSBTQUlCPC9MYWJlbFN0cmluZz48L2l0ZW0+PC9sYWJlbEhpc3Rvcnk+</Value>
</WrappedLabelHistory>
</file>

<file path=customXml/item3.xml><?xml version="1.0" encoding="utf-8"?>
<ct:contentTypeSchema xmlns:ct="http://schemas.microsoft.com/office/2006/metadata/contentType" xmlns:ma="http://schemas.microsoft.com/office/2006/metadata/properties/metaAttributes" ct:_="" ma:_="" ma:contentTypeName="مستند" ma:contentTypeID="0x0101006D9437B865E7D1459343169CCFF62E89" ma:contentTypeVersion="0" ma:contentTypeDescription="إنشاء مستند جديد." ma:contentTypeScope="" ma:versionID="7f0c53fe622e27630e314e6ff97339c6">
  <xsd:schema xmlns:xsd="http://www.w3.org/2001/XMLSchema" xmlns:xs="http://www.w3.org/2001/XMLSchema" xmlns:p="http://schemas.microsoft.com/office/2006/metadata/properties" targetNamespace="http://schemas.microsoft.com/office/2006/metadata/properties" ma:root="true" ma:fieldsID="408d163d59f9091e438e5ec8852a4f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D2EB0-CB27-4354-887A-130DB2170EF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3C01910-085B-405A-A59D-86782470D186}">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1D3AE75A-A721-4F99-A4DC-E23A989D3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05977F-0B54-4293-B41E-C9717ABE8AD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9764663-EC52-490A-B651-84A73DB1453C}">
  <ds:schemaRefs>
    <ds:schemaRef ds:uri="http://schemas.microsoft.com/sharepoint/v3/contenttype/forms"/>
  </ds:schemaRefs>
</ds:datastoreItem>
</file>

<file path=customXml/itemProps6.xml><?xml version="1.0" encoding="utf-8"?>
<ds:datastoreItem xmlns:ds="http://schemas.openxmlformats.org/officeDocument/2006/customXml" ds:itemID="{D00A3D1D-4B14-470A-A264-755F67FFB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6895</Words>
  <Characters>39304</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Waseem Al Masri</dc:creator>
  <cp:lastModifiedBy>Wafa Al-Ammari</cp:lastModifiedBy>
  <cp:revision>4</cp:revision>
  <cp:lastPrinted>2017-03-29T17:27:00Z</cp:lastPrinted>
  <dcterms:created xsi:type="dcterms:W3CDTF">2023-06-06T05:00:00Z</dcterms:created>
  <dcterms:modified xsi:type="dcterms:W3CDTF">2023-06-06T05:09:00Z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f41e3e94-3421-4a15-8ae0-47107ba3ea97</vt:lpwstr>
  </property>
  <property fmtid="{D5CDD505-2E9C-101B-9397-08002B2CF9AE}" pid="3" name="bjSaver">
    <vt:lpwstr>7YJ3NBkE8MX51bMbeA7y3/GiRhIl+gMO</vt:lpwstr>
  </property>
  <property fmtid="{D5CDD505-2E9C-101B-9397-08002B2CF9AE}" pid="4" name="bjDocumentSecurityLabel">
    <vt:lpwstr>GENERAL BUSINESS - SAIB</vt:lpwstr>
  </property>
  <property fmtid="{D5CDD505-2E9C-101B-9397-08002B2CF9AE}" pid="5" name="BJ Classification">
    <vt:lpwstr>BJ: GENERAL BUSINESS - SAIB</vt:lpwstr>
  </property>
  <property fmtid="{D5CDD505-2E9C-101B-9397-08002B2CF9AE}" pid="6" name="ContentTypeId">
    <vt:lpwstr>0x0101006D9437B865E7D1459343169CCFF62E89</vt:lpwstr>
  </property>
  <property fmtid="{D5CDD505-2E9C-101B-9397-08002B2CF9AE}" pid="7" name="bjLabelHistoryID">
    <vt:lpwstr>{13C01910-085B-405A-A59D-86782470D186}</vt:lpwstr>
  </property>
  <property fmtid="{D5CDD505-2E9C-101B-9397-08002B2CF9AE}" pid="8" name="User and Date">
    <vt:lpwstr>GENERAL BUSINESS - SAIB_x000d_
B628MUUS - 12/28/2022 11:37:54 AM</vt:lpwstr>
  </property>
  <property fmtid="{D5CDD505-2E9C-101B-9397-08002B2CF9AE}" pid="9" name="bjDocumentLabelXML">
    <vt:lpwstr>&lt;?xml version="1.0" encoding="us-ascii"?&gt;&lt;sisl xmlns:xsd="http://www.w3.org/2001/XMLSchema" xmlns:xsi="http://www.w3.org/2001/XMLSchema-instance" sislVersion="0" policy="2f6c51a7-08ef-4437-8f98-97eec1ea7ec8" origin="userSelected" xmlns="http://www.boldonj</vt:lpwstr>
  </property>
  <property fmtid="{D5CDD505-2E9C-101B-9397-08002B2CF9AE}" pid="10" name="bjDocumentLabelXML-0">
    <vt:lpwstr>ames.com/2008/01/sie/internal/label"&gt;&lt;element uid="e8a3481d-a4a2-4312-a7f7-6bd0f7e5baf4" value="" /&gt;&lt;element uid="ddbb57bb-bf09-4342-be3a-f5f7c11adfa2" value="" /&gt;&lt;/sisl&gt;</vt:lpwstr>
  </property>
  <property fmtid="{D5CDD505-2E9C-101B-9397-08002B2CF9AE}" pid="11" name="bjLabelRefreshRequired">
    <vt:lpwstr>FileClassifier</vt:lpwstr>
  </property>
</Properties>
</file>